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AD9D2" w14:textId="77777777" w:rsidR="002760D0" w:rsidRPr="00E33E9E" w:rsidRDefault="002760D0" w:rsidP="00951AC2">
      <w:pPr>
        <w:tabs>
          <w:tab w:val="left" w:pos="1037"/>
        </w:tabs>
        <w:jc w:val="center"/>
        <w:rPr>
          <w:rFonts w:ascii="Book Antiqua" w:hAnsi="Book Antiqua" w:cs="Arial"/>
          <w:b/>
          <w:color w:val="0000FF"/>
          <w:sz w:val="20"/>
          <w:szCs w:val="20"/>
        </w:rPr>
      </w:pPr>
    </w:p>
    <w:p w14:paraId="50233537" w14:textId="77777777" w:rsidR="002760D0" w:rsidRPr="00E33E9E" w:rsidRDefault="002760D0" w:rsidP="00951AC2">
      <w:pPr>
        <w:tabs>
          <w:tab w:val="left" w:pos="1037"/>
        </w:tabs>
        <w:jc w:val="center"/>
        <w:rPr>
          <w:rFonts w:ascii="Book Antiqua" w:hAnsi="Book Antiqua" w:cs="Arial"/>
          <w:b/>
          <w:color w:val="0000FF"/>
          <w:sz w:val="20"/>
          <w:szCs w:val="20"/>
        </w:rPr>
      </w:pPr>
    </w:p>
    <w:p w14:paraId="71BD566B" w14:textId="77777777" w:rsidR="002760D0" w:rsidRPr="00E33E9E" w:rsidRDefault="002760D0" w:rsidP="00951AC2">
      <w:pPr>
        <w:tabs>
          <w:tab w:val="left" w:pos="1037"/>
        </w:tabs>
        <w:jc w:val="center"/>
        <w:rPr>
          <w:rFonts w:ascii="Book Antiqua" w:hAnsi="Book Antiqua" w:cs="Arial"/>
          <w:b/>
          <w:color w:val="0000FF"/>
          <w:sz w:val="20"/>
          <w:szCs w:val="20"/>
        </w:rPr>
      </w:pPr>
    </w:p>
    <w:p w14:paraId="07A9461A" w14:textId="77777777" w:rsidR="002760D0" w:rsidRPr="00E33E9E" w:rsidRDefault="002760D0" w:rsidP="00951AC2">
      <w:pPr>
        <w:tabs>
          <w:tab w:val="left" w:pos="1037"/>
        </w:tabs>
        <w:jc w:val="center"/>
        <w:rPr>
          <w:rFonts w:ascii="Book Antiqua" w:hAnsi="Book Antiqua" w:cs="Arial"/>
          <w:b/>
          <w:color w:val="0000FF"/>
          <w:sz w:val="20"/>
          <w:szCs w:val="20"/>
        </w:rPr>
      </w:pPr>
    </w:p>
    <w:p w14:paraId="03F31769" w14:textId="77777777" w:rsidR="002760D0" w:rsidRPr="00E33E9E" w:rsidRDefault="002760D0" w:rsidP="00336B10">
      <w:pPr>
        <w:tabs>
          <w:tab w:val="left" w:pos="1037"/>
        </w:tabs>
        <w:jc w:val="center"/>
        <w:rPr>
          <w:rFonts w:ascii="Book Antiqua" w:hAnsi="Book Antiqua" w:cs="Arial"/>
          <w:b/>
          <w:color w:val="0000FF"/>
          <w:sz w:val="20"/>
          <w:szCs w:val="20"/>
        </w:rPr>
      </w:pPr>
    </w:p>
    <w:p w14:paraId="1FD5C0F5" w14:textId="77777777" w:rsidR="002760D0" w:rsidRPr="00E33E9E" w:rsidRDefault="002760D0" w:rsidP="00336B10">
      <w:pPr>
        <w:tabs>
          <w:tab w:val="left" w:pos="1037"/>
        </w:tabs>
        <w:jc w:val="center"/>
        <w:rPr>
          <w:rFonts w:ascii="Book Antiqua" w:hAnsi="Book Antiqua" w:cs="Arial"/>
          <w:b/>
          <w:color w:val="0000FF"/>
          <w:sz w:val="20"/>
          <w:szCs w:val="20"/>
        </w:rPr>
      </w:pPr>
    </w:p>
    <w:p w14:paraId="6658381D" w14:textId="77777777" w:rsidR="002760D0" w:rsidRPr="00E33E9E" w:rsidRDefault="002760D0" w:rsidP="00336B10">
      <w:pPr>
        <w:tabs>
          <w:tab w:val="left" w:pos="1037"/>
        </w:tabs>
        <w:jc w:val="center"/>
        <w:rPr>
          <w:rFonts w:ascii="Book Antiqua" w:hAnsi="Book Antiqua" w:cs="Arial"/>
          <w:b/>
          <w:color w:val="0000FF"/>
          <w:sz w:val="20"/>
          <w:szCs w:val="20"/>
        </w:rPr>
      </w:pPr>
    </w:p>
    <w:p w14:paraId="616DAAD1" w14:textId="77777777" w:rsidR="002760D0" w:rsidRPr="00E33E9E" w:rsidRDefault="002760D0" w:rsidP="00336B10">
      <w:pPr>
        <w:tabs>
          <w:tab w:val="left" w:pos="1037"/>
        </w:tabs>
        <w:jc w:val="center"/>
        <w:rPr>
          <w:rFonts w:ascii="Book Antiqua" w:hAnsi="Book Antiqua" w:cs="Arial"/>
          <w:b/>
          <w:color w:val="0000FF"/>
          <w:sz w:val="20"/>
          <w:szCs w:val="20"/>
        </w:rPr>
      </w:pPr>
    </w:p>
    <w:p w14:paraId="473EFE8C" w14:textId="77777777" w:rsidR="002760D0" w:rsidRPr="00E33E9E" w:rsidRDefault="002760D0" w:rsidP="00336B10">
      <w:pPr>
        <w:tabs>
          <w:tab w:val="left" w:pos="1037"/>
        </w:tabs>
        <w:jc w:val="center"/>
        <w:rPr>
          <w:rFonts w:ascii="Book Antiqua" w:hAnsi="Book Antiqua" w:cs="Arial"/>
          <w:b/>
          <w:color w:val="0000FF"/>
          <w:sz w:val="20"/>
          <w:szCs w:val="20"/>
        </w:rPr>
      </w:pPr>
    </w:p>
    <w:p w14:paraId="56B82CE8" w14:textId="77777777" w:rsidR="002760D0" w:rsidRPr="00E33E9E" w:rsidRDefault="002760D0" w:rsidP="00336B10">
      <w:pPr>
        <w:tabs>
          <w:tab w:val="left" w:pos="1037"/>
        </w:tabs>
        <w:jc w:val="center"/>
        <w:rPr>
          <w:rFonts w:ascii="Book Antiqua" w:hAnsi="Book Antiqua" w:cs="Arial"/>
          <w:b/>
          <w:color w:val="0000FF"/>
          <w:sz w:val="20"/>
          <w:szCs w:val="20"/>
        </w:rPr>
      </w:pPr>
    </w:p>
    <w:p w14:paraId="729F9745" w14:textId="77777777" w:rsidR="002760D0" w:rsidRPr="00E33E9E" w:rsidRDefault="002760D0" w:rsidP="00336B10">
      <w:pPr>
        <w:tabs>
          <w:tab w:val="left" w:pos="1037"/>
        </w:tabs>
        <w:jc w:val="center"/>
        <w:rPr>
          <w:rFonts w:ascii="Book Antiqua" w:hAnsi="Book Antiqua" w:cs="Arial"/>
          <w:b/>
          <w:sz w:val="20"/>
          <w:szCs w:val="20"/>
        </w:rPr>
      </w:pPr>
    </w:p>
    <w:p w14:paraId="6F7B2DD8" w14:textId="77777777" w:rsidR="002760D0" w:rsidRPr="00F17A9E" w:rsidRDefault="002760D0" w:rsidP="00336B10">
      <w:pPr>
        <w:tabs>
          <w:tab w:val="left" w:pos="1037"/>
        </w:tabs>
        <w:jc w:val="center"/>
        <w:rPr>
          <w:rFonts w:ascii="Book Antiqua" w:hAnsi="Book Antiqua" w:cs="Arial"/>
          <w:b/>
          <w:sz w:val="20"/>
          <w:szCs w:val="20"/>
          <w:u w:val="single"/>
        </w:rPr>
      </w:pPr>
      <w:r w:rsidRPr="00F17A9E">
        <w:rPr>
          <w:rFonts w:ascii="Book Antiqua" w:hAnsi="Book Antiqua" w:cs="Arial"/>
          <w:b/>
          <w:sz w:val="20"/>
          <w:szCs w:val="20"/>
          <w:u w:val="single"/>
        </w:rPr>
        <w:t>SECTION – V</w:t>
      </w:r>
    </w:p>
    <w:p w14:paraId="639ABA5E" w14:textId="77777777" w:rsidR="002760D0" w:rsidRPr="00E33E9E" w:rsidRDefault="002760D0" w:rsidP="00336B10">
      <w:pPr>
        <w:tabs>
          <w:tab w:val="left" w:pos="1037"/>
        </w:tabs>
        <w:jc w:val="center"/>
        <w:rPr>
          <w:rFonts w:ascii="Book Antiqua" w:hAnsi="Book Antiqua" w:cs="Arial"/>
          <w:b/>
          <w:sz w:val="20"/>
          <w:szCs w:val="20"/>
        </w:rPr>
      </w:pPr>
    </w:p>
    <w:p w14:paraId="41EC8E93" w14:textId="77777777" w:rsidR="002760D0" w:rsidRPr="00E33E9E" w:rsidRDefault="002760D0" w:rsidP="00336B10">
      <w:pPr>
        <w:tabs>
          <w:tab w:val="left" w:pos="1037"/>
        </w:tabs>
        <w:jc w:val="center"/>
        <w:rPr>
          <w:rFonts w:ascii="Book Antiqua" w:hAnsi="Book Antiqua" w:cs="Arial"/>
          <w:b/>
          <w:sz w:val="20"/>
          <w:szCs w:val="20"/>
        </w:rPr>
      </w:pPr>
    </w:p>
    <w:p w14:paraId="2B2682DB" w14:textId="77777777" w:rsidR="002760D0" w:rsidRPr="006E31A9" w:rsidRDefault="002760D0" w:rsidP="00336B10">
      <w:pPr>
        <w:tabs>
          <w:tab w:val="left" w:pos="1037"/>
        </w:tabs>
        <w:jc w:val="center"/>
        <w:rPr>
          <w:rFonts w:ascii="Book Antiqua" w:hAnsi="Book Antiqua" w:cs="Arial"/>
          <w:b/>
          <w:sz w:val="28"/>
          <w:szCs w:val="28"/>
        </w:rPr>
      </w:pPr>
      <w:r w:rsidRPr="006E31A9">
        <w:rPr>
          <w:rFonts w:ascii="Book Antiqua" w:hAnsi="Book Antiqua" w:cs="Arial"/>
          <w:b/>
          <w:sz w:val="28"/>
          <w:szCs w:val="28"/>
          <w:u w:val="single"/>
        </w:rPr>
        <w:t>SPECIAL CONDITIONS OF CONTRACT (SCC</w:t>
      </w:r>
      <w:r w:rsidRPr="006E31A9">
        <w:rPr>
          <w:rFonts w:ascii="Book Antiqua" w:hAnsi="Book Antiqua" w:cs="Arial"/>
          <w:b/>
          <w:sz w:val="28"/>
          <w:szCs w:val="28"/>
        </w:rPr>
        <w:t>)</w:t>
      </w:r>
    </w:p>
    <w:p w14:paraId="7F76E325" w14:textId="77777777" w:rsidR="002760D0" w:rsidRPr="00E33E9E" w:rsidRDefault="002760D0" w:rsidP="00336B10">
      <w:pPr>
        <w:jc w:val="center"/>
        <w:rPr>
          <w:rFonts w:ascii="Book Antiqua" w:hAnsi="Book Antiqua" w:cs="Arial"/>
          <w:b/>
          <w:bCs/>
          <w:sz w:val="20"/>
          <w:szCs w:val="20"/>
        </w:rPr>
      </w:pPr>
    </w:p>
    <w:p w14:paraId="2ED80083" w14:textId="77777777" w:rsidR="002760D0" w:rsidRPr="00E33E9E" w:rsidRDefault="002760D0" w:rsidP="00EF5B64">
      <w:pPr>
        <w:rPr>
          <w:rFonts w:ascii="Book Antiqua" w:hAnsi="Book Antiqua" w:cs="Arial"/>
          <w:sz w:val="20"/>
          <w:szCs w:val="20"/>
        </w:rPr>
      </w:pPr>
    </w:p>
    <w:p w14:paraId="64DFD4D7" w14:textId="63F97E48" w:rsidR="001C0A59" w:rsidRPr="00381F8A" w:rsidRDefault="00B32156" w:rsidP="00EF5B64">
      <w:pPr>
        <w:rPr>
          <w:rFonts w:ascii="Book Antiqua" w:hAnsi="Book Antiqua" w:cs="Arial"/>
          <w:b/>
          <w:bCs/>
          <w:color w:val="0000CC"/>
          <w:sz w:val="18"/>
          <w:szCs w:val="18"/>
          <w:lang w:val="en-GB"/>
        </w:rPr>
      </w:pPr>
      <w:r>
        <w:rPr>
          <w:rFonts w:ascii="Book Antiqua" w:hAnsi="Book Antiqua" w:cs="Arial"/>
          <w:b/>
          <w:bCs/>
          <w:sz w:val="20"/>
          <w:szCs w:val="20"/>
          <w:lang w:val="en-GB"/>
        </w:rPr>
        <w:t xml:space="preserve">Name of the Package: </w:t>
      </w:r>
      <w:r w:rsidR="003753C4" w:rsidRPr="003753C4">
        <w:rPr>
          <w:rFonts w:ascii="Book Antiqua" w:hAnsi="Book Antiqua" w:cs="Arial"/>
          <w:b/>
          <w:bCs/>
          <w:color w:val="0000CC"/>
          <w:sz w:val="20"/>
          <w:szCs w:val="20"/>
          <w:lang w:val="en-GB"/>
        </w:rPr>
        <w:t>Demolition &amp; Re-construction of residential Quarters at 132 kV Salakati Substation under O&amp;M ADD CAP 2019-24 [Package-E]</w:t>
      </w:r>
    </w:p>
    <w:p w14:paraId="4261CA93" w14:textId="791D5BF0" w:rsidR="002760D0" w:rsidRPr="00E33E9E" w:rsidRDefault="002760D0" w:rsidP="00210B5A">
      <w:pPr>
        <w:autoSpaceDE w:val="0"/>
        <w:autoSpaceDN w:val="0"/>
        <w:adjustRightInd w:val="0"/>
        <w:ind w:left="2880" w:hanging="2880"/>
        <w:jc w:val="center"/>
        <w:rPr>
          <w:rFonts w:ascii="Book Antiqua" w:hAnsi="Book Antiqua" w:cstheme="minorHAnsi"/>
          <w:b/>
          <w:bCs/>
          <w:color w:val="0000FF"/>
          <w:sz w:val="20"/>
          <w:szCs w:val="20"/>
        </w:rPr>
      </w:pPr>
      <w:r w:rsidRPr="00AA3666">
        <w:rPr>
          <w:rFonts w:ascii="Book Antiqua" w:hAnsi="Book Antiqua" w:cstheme="minorHAnsi"/>
          <w:b/>
          <w:sz w:val="20"/>
          <w:szCs w:val="20"/>
          <w:lang w:val="en-GB"/>
        </w:rPr>
        <w:t>Tender Enquiry No.:</w:t>
      </w:r>
      <w:r w:rsidRPr="00E33E9E">
        <w:rPr>
          <w:rFonts w:ascii="Book Antiqua" w:hAnsi="Book Antiqua" w:cstheme="minorHAnsi"/>
          <w:bCs/>
          <w:sz w:val="20"/>
          <w:szCs w:val="20"/>
          <w:lang w:val="en-GB"/>
        </w:rPr>
        <w:t xml:space="preserve"> </w:t>
      </w:r>
      <w:r w:rsidR="00452806" w:rsidRPr="00452806">
        <w:rPr>
          <w:rFonts w:ascii="Book Antiqua" w:hAnsi="Book Antiqua" w:cs="Arial"/>
          <w:b/>
          <w:bCs/>
          <w:noProof/>
          <w:color w:val="0000FF"/>
          <w:sz w:val="20"/>
          <w:szCs w:val="20"/>
        </w:rPr>
        <w:t>NESH/CSM/OT/PRANIT/</w:t>
      </w:r>
      <w:r w:rsidR="002542A4">
        <w:rPr>
          <w:rFonts w:ascii="Book Antiqua" w:hAnsi="Book Antiqua" w:cs="Arial"/>
          <w:b/>
          <w:bCs/>
          <w:noProof/>
          <w:color w:val="0000FF"/>
          <w:sz w:val="20"/>
          <w:szCs w:val="20"/>
        </w:rPr>
        <w:t>1500-</w:t>
      </w:r>
      <w:r w:rsidR="003B5B26">
        <w:rPr>
          <w:rFonts w:ascii="Book Antiqua" w:hAnsi="Book Antiqua" w:cs="Arial"/>
          <w:b/>
          <w:bCs/>
          <w:noProof/>
          <w:color w:val="0000FF"/>
          <w:sz w:val="20"/>
          <w:szCs w:val="20"/>
        </w:rPr>
        <w:t>1310</w:t>
      </w:r>
      <w:r w:rsidR="00693DC0">
        <w:rPr>
          <w:rFonts w:ascii="Book Antiqua" w:hAnsi="Book Antiqua" w:cs="Arial"/>
          <w:b/>
          <w:bCs/>
          <w:noProof/>
          <w:color w:val="0000FF"/>
          <w:sz w:val="20"/>
          <w:szCs w:val="20"/>
        </w:rPr>
        <w:t xml:space="preserve"> [PKG </w:t>
      </w:r>
      <w:r w:rsidR="003B5B26">
        <w:rPr>
          <w:rFonts w:ascii="Book Antiqua" w:hAnsi="Book Antiqua" w:cs="Arial"/>
          <w:b/>
          <w:bCs/>
          <w:noProof/>
          <w:color w:val="0000FF"/>
          <w:sz w:val="20"/>
          <w:szCs w:val="20"/>
        </w:rPr>
        <w:t>E</w:t>
      </w:r>
      <w:r w:rsidR="00693DC0">
        <w:rPr>
          <w:rFonts w:ascii="Book Antiqua" w:hAnsi="Book Antiqua" w:cs="Arial"/>
          <w:b/>
          <w:bCs/>
          <w:noProof/>
          <w:color w:val="0000FF"/>
          <w:sz w:val="20"/>
          <w:szCs w:val="20"/>
        </w:rPr>
        <w:t>]</w:t>
      </w:r>
      <w:r w:rsidR="00452806" w:rsidRPr="00452806">
        <w:rPr>
          <w:rFonts w:ascii="Book Antiqua" w:hAnsi="Book Antiqua" w:cs="Arial"/>
          <w:b/>
          <w:bCs/>
          <w:noProof/>
          <w:color w:val="0000FF"/>
          <w:sz w:val="20"/>
          <w:szCs w:val="20"/>
        </w:rPr>
        <w:t xml:space="preserve"> Dated</w:t>
      </w:r>
      <w:r w:rsidR="005A4FA7">
        <w:rPr>
          <w:rFonts w:ascii="Book Antiqua" w:hAnsi="Book Antiqua" w:cs="Arial"/>
          <w:b/>
          <w:bCs/>
          <w:noProof/>
          <w:color w:val="0000FF"/>
          <w:sz w:val="20"/>
          <w:szCs w:val="20"/>
        </w:rPr>
        <w:t>:</w:t>
      </w:r>
      <w:r w:rsidR="001235D1">
        <w:rPr>
          <w:rFonts w:ascii="Book Antiqua" w:hAnsi="Book Antiqua" w:cs="Arial"/>
          <w:b/>
          <w:bCs/>
          <w:noProof/>
          <w:color w:val="0000FF"/>
          <w:sz w:val="20"/>
          <w:szCs w:val="20"/>
        </w:rPr>
        <w:t>14/06/2024</w:t>
      </w:r>
    </w:p>
    <w:p w14:paraId="3CA53515" w14:textId="77777777" w:rsidR="002760D0" w:rsidRPr="00E33E9E" w:rsidRDefault="002760D0" w:rsidP="00EF5B64">
      <w:pPr>
        <w:rPr>
          <w:rFonts w:ascii="Book Antiqua" w:hAnsi="Book Antiqua" w:cs="Arial"/>
          <w:sz w:val="20"/>
          <w:szCs w:val="20"/>
        </w:rPr>
      </w:pPr>
    </w:p>
    <w:p w14:paraId="28F22BA4" w14:textId="77777777" w:rsidR="002760D0" w:rsidRPr="00E33E9E" w:rsidRDefault="002760D0" w:rsidP="00EF5B64">
      <w:pPr>
        <w:rPr>
          <w:rFonts w:ascii="Book Antiqua" w:hAnsi="Book Antiqua" w:cs="Arial"/>
          <w:sz w:val="20"/>
          <w:szCs w:val="20"/>
        </w:rPr>
      </w:pPr>
    </w:p>
    <w:p w14:paraId="6D80F137" w14:textId="77777777" w:rsidR="002760D0" w:rsidRPr="00E33E9E" w:rsidRDefault="002760D0" w:rsidP="00EF5B64">
      <w:pPr>
        <w:rPr>
          <w:rFonts w:ascii="Book Antiqua" w:hAnsi="Book Antiqua" w:cs="Arial"/>
          <w:sz w:val="20"/>
          <w:szCs w:val="20"/>
        </w:rPr>
      </w:pPr>
    </w:p>
    <w:p w14:paraId="06B2C57E" w14:textId="77777777" w:rsidR="002760D0" w:rsidRPr="00E33E9E" w:rsidRDefault="002760D0" w:rsidP="00EF5B64">
      <w:pPr>
        <w:rPr>
          <w:rFonts w:ascii="Book Antiqua" w:hAnsi="Book Antiqua" w:cs="Arial"/>
          <w:sz w:val="20"/>
          <w:szCs w:val="20"/>
        </w:rPr>
      </w:pPr>
    </w:p>
    <w:p w14:paraId="134F25A7" w14:textId="77777777" w:rsidR="002760D0" w:rsidRPr="00E33E9E" w:rsidRDefault="002760D0" w:rsidP="00EF5B64">
      <w:pPr>
        <w:rPr>
          <w:rFonts w:ascii="Book Antiqua" w:hAnsi="Book Antiqua" w:cs="Arial"/>
          <w:sz w:val="20"/>
          <w:szCs w:val="20"/>
        </w:rPr>
      </w:pPr>
    </w:p>
    <w:p w14:paraId="5E6437F4" w14:textId="77777777" w:rsidR="002760D0" w:rsidRPr="00E33E9E" w:rsidRDefault="002760D0" w:rsidP="00EF5B64">
      <w:pPr>
        <w:rPr>
          <w:rFonts w:ascii="Book Antiqua" w:hAnsi="Book Antiqua" w:cs="Arial"/>
          <w:sz w:val="20"/>
          <w:szCs w:val="20"/>
        </w:rPr>
      </w:pPr>
    </w:p>
    <w:p w14:paraId="45C38600" w14:textId="77777777" w:rsidR="002760D0" w:rsidRPr="00E33E9E" w:rsidRDefault="002760D0" w:rsidP="00EF5B64">
      <w:pPr>
        <w:rPr>
          <w:rFonts w:ascii="Book Antiqua" w:hAnsi="Book Antiqua" w:cs="Arial"/>
          <w:sz w:val="20"/>
          <w:szCs w:val="20"/>
        </w:rPr>
      </w:pPr>
    </w:p>
    <w:p w14:paraId="78F8793A" w14:textId="77777777" w:rsidR="002760D0" w:rsidRPr="00E33E9E" w:rsidRDefault="002760D0" w:rsidP="00EF5B64">
      <w:pPr>
        <w:rPr>
          <w:rFonts w:ascii="Book Antiqua" w:hAnsi="Book Antiqua" w:cs="Arial"/>
          <w:sz w:val="20"/>
          <w:szCs w:val="20"/>
        </w:rPr>
      </w:pPr>
    </w:p>
    <w:p w14:paraId="6F4F8DFE" w14:textId="77777777" w:rsidR="002760D0" w:rsidRPr="00E33E9E" w:rsidRDefault="002760D0" w:rsidP="00EF5B64">
      <w:pPr>
        <w:rPr>
          <w:rFonts w:ascii="Book Antiqua" w:hAnsi="Book Antiqua" w:cs="Arial"/>
          <w:sz w:val="20"/>
          <w:szCs w:val="20"/>
        </w:rPr>
      </w:pPr>
    </w:p>
    <w:p w14:paraId="5A074714" w14:textId="77777777" w:rsidR="002760D0" w:rsidRPr="00E33E9E" w:rsidRDefault="002760D0" w:rsidP="00EF5B64">
      <w:pPr>
        <w:rPr>
          <w:rFonts w:ascii="Book Antiqua" w:hAnsi="Book Antiqua" w:cs="Arial"/>
          <w:sz w:val="20"/>
          <w:szCs w:val="20"/>
        </w:rPr>
      </w:pPr>
    </w:p>
    <w:p w14:paraId="643EA334" w14:textId="77777777" w:rsidR="002760D0" w:rsidRPr="00E33E9E" w:rsidRDefault="002760D0" w:rsidP="00EF5B64">
      <w:pPr>
        <w:tabs>
          <w:tab w:val="left" w:pos="5556"/>
        </w:tabs>
        <w:rPr>
          <w:rFonts w:ascii="Book Antiqua" w:hAnsi="Book Antiqua" w:cs="Arial"/>
          <w:sz w:val="20"/>
          <w:szCs w:val="20"/>
        </w:rPr>
      </w:pPr>
      <w:r w:rsidRPr="00E33E9E">
        <w:rPr>
          <w:rFonts w:ascii="Book Antiqua" w:hAnsi="Book Antiqua" w:cs="Arial"/>
          <w:sz w:val="20"/>
          <w:szCs w:val="20"/>
        </w:rPr>
        <w:tab/>
      </w:r>
    </w:p>
    <w:p w14:paraId="5207F308" w14:textId="77777777" w:rsidR="002760D0" w:rsidRPr="00E33E9E" w:rsidRDefault="002760D0" w:rsidP="00EF5B64">
      <w:pPr>
        <w:rPr>
          <w:rFonts w:ascii="Book Antiqua" w:hAnsi="Book Antiqua" w:cs="Arial"/>
          <w:sz w:val="20"/>
          <w:szCs w:val="20"/>
        </w:rPr>
      </w:pPr>
    </w:p>
    <w:p w14:paraId="16035E63" w14:textId="77777777" w:rsidR="002760D0" w:rsidRPr="00E33E9E" w:rsidRDefault="002760D0" w:rsidP="00EF5B64">
      <w:pPr>
        <w:rPr>
          <w:rFonts w:ascii="Book Antiqua" w:hAnsi="Book Antiqua" w:cs="Arial"/>
          <w:sz w:val="20"/>
          <w:szCs w:val="20"/>
        </w:rPr>
        <w:sectPr w:rsidR="002760D0" w:rsidRPr="00E33E9E" w:rsidSect="000C118C">
          <w:pgSz w:w="12240" w:h="15840"/>
          <w:pgMar w:top="1440" w:right="1440" w:bottom="1440" w:left="1800" w:header="720" w:footer="720" w:gutter="0"/>
          <w:pgNumType w:start="1"/>
          <w:cols w:space="720"/>
          <w:docGrid w:linePitch="360"/>
        </w:sectPr>
      </w:pPr>
    </w:p>
    <w:p w14:paraId="1A48C5B2" w14:textId="77777777" w:rsidR="002760D0" w:rsidRPr="00E33E9E" w:rsidRDefault="002760D0" w:rsidP="00336B10">
      <w:pPr>
        <w:jc w:val="center"/>
        <w:rPr>
          <w:rFonts w:ascii="Book Antiqua" w:hAnsi="Book Antiqua" w:cs="Arial"/>
          <w:b/>
          <w:bCs/>
          <w:sz w:val="20"/>
          <w:szCs w:val="20"/>
        </w:rPr>
      </w:pPr>
      <w:r w:rsidRPr="005C03B9">
        <w:rPr>
          <w:rFonts w:ascii="Book Antiqua" w:hAnsi="Book Antiqua" w:cs="Arial"/>
          <w:b/>
          <w:bCs/>
          <w:sz w:val="20"/>
          <w:szCs w:val="20"/>
          <w:u w:val="single"/>
        </w:rPr>
        <w:lastRenderedPageBreak/>
        <w:t>SPECIAL CONDITIONS OF CONTRACT (SCC</w:t>
      </w:r>
      <w:r w:rsidRPr="00E33E9E">
        <w:rPr>
          <w:rFonts w:ascii="Book Antiqua" w:hAnsi="Book Antiqua" w:cs="Arial"/>
          <w:b/>
          <w:bCs/>
          <w:sz w:val="20"/>
          <w:szCs w:val="20"/>
        </w:rPr>
        <w:t>)</w:t>
      </w:r>
    </w:p>
    <w:p w14:paraId="74D50D4F" w14:textId="77777777" w:rsidR="002760D0" w:rsidRPr="00E33E9E" w:rsidRDefault="002760D0" w:rsidP="00D83895">
      <w:pPr>
        <w:tabs>
          <w:tab w:val="left" w:pos="1037"/>
        </w:tabs>
        <w:ind w:right="-360"/>
        <w:jc w:val="center"/>
        <w:rPr>
          <w:rFonts w:ascii="Book Antiqua" w:hAnsi="Book Antiqua" w:cs="Arial"/>
          <w:b/>
          <w:sz w:val="20"/>
          <w:szCs w:val="20"/>
        </w:rPr>
      </w:pPr>
    </w:p>
    <w:p w14:paraId="2C6C9320" w14:textId="34A2E80B" w:rsidR="002760D0" w:rsidRDefault="002760D0" w:rsidP="00D83895">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w:t>
      </w:r>
      <w:r w:rsidRPr="00E33E9E">
        <w:rPr>
          <w:rFonts w:ascii="Book Antiqua" w:hAnsi="Book Antiqua"/>
          <w:sz w:val="20"/>
          <w:szCs w:val="20"/>
        </w:rPr>
        <w:t xml:space="preserve">shall </w:t>
      </w:r>
      <w:r w:rsidRPr="00E33E9E">
        <w:rPr>
          <w:rFonts w:ascii="Book Antiqua" w:hAnsi="Book Antiqua" w:cs="Arial"/>
          <w:sz w:val="20"/>
          <w:szCs w:val="20"/>
        </w:rPr>
        <w:t>amend and/or supplement the provisions in the General Conditions of Contract (GCC)</w:t>
      </w:r>
      <w:r w:rsidR="000E1F4B">
        <w:rPr>
          <w:rFonts w:ascii="Book Antiqua" w:hAnsi="Book Antiqua" w:cs="Arial"/>
          <w:sz w:val="20"/>
          <w:szCs w:val="20"/>
        </w:rPr>
        <w:t>.</w:t>
      </w:r>
    </w:p>
    <w:p w14:paraId="25056665" w14:textId="77777777" w:rsidR="009635DB" w:rsidRPr="00A24B31" w:rsidRDefault="009635DB" w:rsidP="00D83895">
      <w:pPr>
        <w:ind w:right="-360"/>
        <w:jc w:val="both"/>
        <w:rPr>
          <w:rFonts w:ascii="Book Antiqua" w:hAnsi="Book Antiqua" w:cs="Arial"/>
          <w:sz w:val="2"/>
          <w:szCs w:val="2"/>
        </w:rPr>
      </w:pPr>
    </w:p>
    <w:p w14:paraId="74AA8AA2" w14:textId="77777777" w:rsidR="009635DB" w:rsidRPr="000D25C8" w:rsidRDefault="009635DB" w:rsidP="00D83895">
      <w:pPr>
        <w:ind w:right="-360"/>
        <w:jc w:val="both"/>
        <w:rPr>
          <w:rFonts w:ascii="Book Antiqua" w:hAnsi="Book Antiqua" w:cs="Arial"/>
          <w:sz w:val="2"/>
          <w:szCs w:val="2"/>
        </w:rPr>
      </w:pPr>
    </w:p>
    <w:p w14:paraId="34BDCF1A" w14:textId="0CDE6FA5" w:rsidR="009635DB" w:rsidRPr="00E33E9E" w:rsidRDefault="009635DB" w:rsidP="009635DB">
      <w:pPr>
        <w:rPr>
          <w:rFonts w:ascii="Book Antiqua" w:hAnsi="Book Antiqua" w:cs="Calibri"/>
          <w:b/>
          <w:bCs/>
          <w:sz w:val="20"/>
          <w:szCs w:val="20"/>
        </w:rPr>
      </w:pPr>
      <w:r>
        <w:rPr>
          <w:rFonts w:ascii="Book Antiqua" w:hAnsi="Book Antiqua" w:cs="Calibri"/>
          <w:b/>
          <w:bCs/>
          <w:sz w:val="20"/>
          <w:szCs w:val="20"/>
        </w:rPr>
        <w:t xml:space="preserve">NOTE:  </w:t>
      </w:r>
      <w:r w:rsidRPr="00E33E9E">
        <w:rPr>
          <w:rFonts w:ascii="Book Antiqua" w:hAnsi="Book Antiqua" w:cs="Calibri"/>
          <w:b/>
          <w:bCs/>
          <w:sz w:val="20"/>
          <w:szCs w:val="20"/>
        </w:rPr>
        <w:t>Addition/ Deletion / Substitutions to the different section of the Bidding Documents</w:t>
      </w:r>
      <w:r>
        <w:rPr>
          <w:rFonts w:ascii="Book Antiqua" w:hAnsi="Book Antiqua" w:cs="Calibri"/>
          <w:b/>
          <w:bCs/>
          <w:sz w:val="20"/>
          <w:szCs w:val="20"/>
        </w:rPr>
        <w:t xml:space="preserve"> :</w:t>
      </w:r>
    </w:p>
    <w:p w14:paraId="70BEE6E5" w14:textId="77777777" w:rsidR="009635DB" w:rsidRPr="00A24B31" w:rsidRDefault="009635DB" w:rsidP="009635DB">
      <w:pPr>
        <w:rPr>
          <w:rFonts w:ascii="Book Antiqua" w:hAnsi="Book Antiqua" w:cs="Calibri"/>
          <w:b/>
          <w:bCs/>
          <w:sz w:val="2"/>
          <w:szCs w:val="2"/>
        </w:rPr>
      </w:pPr>
    </w:p>
    <w:p w14:paraId="66ACBFD9"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0C48CDF6"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7499361C" w14:textId="60121FF2" w:rsidR="009635DB" w:rsidRPr="00E33E9E" w:rsidRDefault="009635DB" w:rsidP="009635DB">
      <w:pPr>
        <w:ind w:right="-360"/>
        <w:rPr>
          <w:rFonts w:ascii="Book Antiqua" w:hAnsi="Book Antiqua" w:cs="Arial"/>
          <w:sz w:val="20"/>
          <w:szCs w:val="20"/>
        </w:rPr>
      </w:pPr>
      <w:r w:rsidRPr="00E33E9E">
        <w:rPr>
          <w:rFonts w:ascii="Book Antiqua" w:hAnsi="Book Antiqua" w:cs="Calibri"/>
          <w:sz w:val="20"/>
          <w:szCs w:val="20"/>
        </w:rPr>
        <w:t>The word ‘</w:t>
      </w:r>
      <w:r w:rsidRPr="00E51D89">
        <w:rPr>
          <w:rFonts w:ascii="Book Antiqua" w:hAnsi="Book Antiqua" w:cs="Calibri"/>
          <w:sz w:val="20"/>
          <w:szCs w:val="20"/>
          <w:u w:val="single"/>
        </w:rPr>
        <w:t>Notice Inviting Tender</w:t>
      </w:r>
      <w:r w:rsidRPr="00E33E9E">
        <w:rPr>
          <w:rFonts w:ascii="Book Antiqua" w:hAnsi="Book Antiqua" w:cs="Calibri"/>
          <w:sz w:val="20"/>
          <w:szCs w:val="20"/>
        </w:rPr>
        <w:t>’ shall have the same meaning as the word ‘Invitation for Bids’. These works have been used interchangeably and shall carry the same meaning.</w:t>
      </w:r>
    </w:p>
    <w:p w14:paraId="5C54FD2D" w14:textId="77777777" w:rsidR="002760D0" w:rsidRPr="00A24B31" w:rsidRDefault="002760D0" w:rsidP="00336B10">
      <w:pPr>
        <w:rPr>
          <w:rFonts w:ascii="Book Antiqua" w:hAnsi="Book Antiqua" w:cs="Arial"/>
          <w:sz w:val="2"/>
          <w:szCs w:val="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2760D0" w:rsidRPr="00E33E9E" w14:paraId="63FBBD93" w14:textId="77777777" w:rsidTr="00623770">
        <w:trPr>
          <w:tblHeader/>
        </w:trPr>
        <w:tc>
          <w:tcPr>
            <w:tcW w:w="824" w:type="dxa"/>
            <w:tcBorders>
              <w:right w:val="single" w:sz="4" w:space="0" w:color="auto"/>
            </w:tcBorders>
          </w:tcPr>
          <w:p w14:paraId="43819D49" w14:textId="77777777" w:rsidR="002760D0" w:rsidRPr="00E33E9E" w:rsidRDefault="002760D0" w:rsidP="00623770">
            <w:pPr>
              <w:ind w:right="-66"/>
              <w:jc w:val="center"/>
              <w:rPr>
                <w:rFonts w:ascii="Book Antiqua" w:hAnsi="Book Antiqua" w:cs="Arial"/>
                <w:b/>
                <w:bCs/>
                <w:sz w:val="20"/>
                <w:szCs w:val="20"/>
              </w:rPr>
            </w:pPr>
            <w:r w:rsidRPr="00E33E9E">
              <w:rPr>
                <w:rFonts w:ascii="Book Antiqua" w:hAnsi="Book Antiqua" w:cs="Arial"/>
                <w:b/>
                <w:bCs/>
                <w:sz w:val="20"/>
                <w:szCs w:val="20"/>
              </w:rPr>
              <w:t>Sl. No.</w:t>
            </w:r>
          </w:p>
        </w:tc>
        <w:tc>
          <w:tcPr>
            <w:tcW w:w="1620" w:type="dxa"/>
            <w:tcBorders>
              <w:right w:val="single" w:sz="4" w:space="0" w:color="auto"/>
            </w:tcBorders>
          </w:tcPr>
          <w:p w14:paraId="5E7BCF9C" w14:textId="77777777" w:rsidR="002760D0" w:rsidRPr="00E33E9E" w:rsidRDefault="002760D0" w:rsidP="005071DE">
            <w:pPr>
              <w:ind w:left="-14" w:firstLine="14"/>
              <w:jc w:val="center"/>
              <w:rPr>
                <w:rFonts w:ascii="Book Antiqua" w:hAnsi="Book Antiqua" w:cs="Arial"/>
                <w:b/>
                <w:bCs/>
                <w:sz w:val="20"/>
                <w:szCs w:val="20"/>
              </w:rPr>
            </w:pPr>
            <w:r w:rsidRPr="00E33E9E">
              <w:rPr>
                <w:rFonts w:ascii="Book Antiqua" w:hAnsi="Book Antiqua" w:cs="Arial"/>
                <w:b/>
                <w:bCs/>
                <w:sz w:val="20"/>
                <w:szCs w:val="20"/>
              </w:rPr>
              <w:t>GCC Clause Ref. No.</w:t>
            </w:r>
          </w:p>
        </w:tc>
        <w:tc>
          <w:tcPr>
            <w:tcW w:w="7184" w:type="dxa"/>
            <w:tcBorders>
              <w:left w:val="nil"/>
            </w:tcBorders>
          </w:tcPr>
          <w:p w14:paraId="4ED8888F"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t>Amendment/Supplement to GCC</w:t>
            </w:r>
          </w:p>
        </w:tc>
      </w:tr>
      <w:tr w:rsidR="002760D0" w:rsidRPr="00E33E9E" w14:paraId="324A8AFD" w14:textId="77777777" w:rsidTr="000C2BB2">
        <w:trPr>
          <w:trHeight w:val="3090"/>
        </w:trPr>
        <w:tc>
          <w:tcPr>
            <w:tcW w:w="824" w:type="dxa"/>
            <w:tcBorders>
              <w:right w:val="single" w:sz="4" w:space="0" w:color="auto"/>
            </w:tcBorders>
          </w:tcPr>
          <w:p w14:paraId="4BA49242"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38BD05D" w14:textId="77777777" w:rsidR="002760D0" w:rsidRPr="00E33E9E" w:rsidRDefault="002760D0" w:rsidP="006F7AFE">
            <w:pPr>
              <w:jc w:val="both"/>
              <w:rPr>
                <w:rFonts w:ascii="Book Antiqua" w:hAnsi="Book Antiqua" w:cs="Arial"/>
                <w:sz w:val="20"/>
                <w:szCs w:val="20"/>
              </w:rPr>
            </w:pPr>
            <w:r w:rsidRPr="00E33E9E">
              <w:rPr>
                <w:rFonts w:ascii="Book Antiqua" w:hAnsi="Book Antiqua" w:cs="Arial"/>
                <w:sz w:val="20"/>
                <w:szCs w:val="20"/>
              </w:rPr>
              <w:t>GCC 1.1(n) &amp; (v)</w:t>
            </w:r>
          </w:p>
        </w:tc>
        <w:tc>
          <w:tcPr>
            <w:tcW w:w="7184" w:type="dxa"/>
            <w:tcBorders>
              <w:left w:val="nil"/>
            </w:tcBorders>
          </w:tcPr>
          <w:p w14:paraId="25C51FDB" w14:textId="2C6B0D01" w:rsidR="002760D0" w:rsidRPr="00E33E9E" w:rsidRDefault="002760D0" w:rsidP="00930AA6">
            <w:pPr>
              <w:jc w:val="both"/>
              <w:rPr>
                <w:rFonts w:ascii="Book Antiqua" w:hAnsi="Book Antiqua" w:cs="Arial"/>
                <w:snapToGrid w:val="0"/>
                <w:sz w:val="20"/>
                <w:szCs w:val="20"/>
              </w:rPr>
            </w:pPr>
            <w:r w:rsidRPr="00E33E9E">
              <w:rPr>
                <w:rFonts w:ascii="Book Antiqua" w:hAnsi="Book Antiqua" w:cs="Arial"/>
                <w:b/>
                <w:bCs/>
                <w:sz w:val="20"/>
                <w:szCs w:val="20"/>
              </w:rPr>
              <w:t>Supplementing Sub-Clause GCC 1.1(</w:t>
            </w:r>
            <w:r w:rsidR="008113D3">
              <w:rPr>
                <w:rFonts w:ascii="Book Antiqua" w:hAnsi="Book Antiqua" w:cs="Arial"/>
                <w:b/>
                <w:bCs/>
                <w:sz w:val="20"/>
                <w:szCs w:val="20"/>
              </w:rPr>
              <w:t>n</w:t>
            </w:r>
            <w:r w:rsidRPr="00E33E9E">
              <w:rPr>
                <w:rFonts w:ascii="Book Antiqua" w:hAnsi="Book Antiqua" w:cs="Arial"/>
                <w:b/>
                <w:bCs/>
                <w:sz w:val="20"/>
                <w:szCs w:val="20"/>
              </w:rPr>
              <w:t>)</w:t>
            </w:r>
          </w:p>
          <w:p w14:paraId="1663E483" w14:textId="77777777" w:rsidR="002760D0" w:rsidRPr="002E4946" w:rsidRDefault="002760D0" w:rsidP="00930AA6">
            <w:pPr>
              <w:jc w:val="both"/>
              <w:rPr>
                <w:rFonts w:ascii="Book Antiqua" w:hAnsi="Book Antiqua" w:cs="Arial"/>
                <w:snapToGrid w:val="0"/>
                <w:sz w:val="2"/>
                <w:szCs w:val="2"/>
              </w:rPr>
            </w:pPr>
          </w:p>
          <w:p w14:paraId="114221CD" w14:textId="77777777" w:rsidR="002760D0" w:rsidRPr="00E33E9E" w:rsidRDefault="00D52F8B" w:rsidP="00930AA6">
            <w:pPr>
              <w:jc w:val="both"/>
              <w:rPr>
                <w:rFonts w:ascii="Book Antiqua" w:hAnsi="Book Antiqua" w:cs="Arial"/>
                <w:snapToGrid w:val="0"/>
                <w:sz w:val="20"/>
                <w:szCs w:val="20"/>
              </w:rPr>
            </w:pPr>
            <w:r>
              <w:rPr>
                <w:rFonts w:ascii="Book Antiqua" w:hAnsi="Book Antiqua" w:cs="Arial"/>
                <w:snapToGrid w:val="0"/>
                <w:sz w:val="20"/>
                <w:szCs w:val="20"/>
              </w:rPr>
              <w:t xml:space="preserve">  </w:t>
            </w:r>
            <w:r w:rsidR="002760D0" w:rsidRPr="00E33E9E">
              <w:rPr>
                <w:rFonts w:ascii="Book Antiqua" w:hAnsi="Book Antiqua" w:cs="Arial"/>
                <w:snapToGrid w:val="0"/>
                <w:sz w:val="20"/>
                <w:szCs w:val="20"/>
              </w:rPr>
              <w:t xml:space="preserve">The Owner/ Employer is: </w:t>
            </w:r>
          </w:p>
          <w:p w14:paraId="31176F65" w14:textId="77777777" w:rsidR="00E33E9E" w:rsidRPr="004431C3" w:rsidRDefault="00E33E9E" w:rsidP="00CD09E2">
            <w:pPr>
              <w:spacing w:after="0" w:line="240" w:lineRule="auto"/>
              <w:ind w:left="130"/>
              <w:jc w:val="both"/>
              <w:rPr>
                <w:rFonts w:ascii="Book Antiqua" w:hAnsi="Book Antiqua" w:cs="Arial"/>
                <w:b/>
                <w:bCs/>
                <w:color w:val="000000" w:themeColor="text1"/>
                <w:sz w:val="20"/>
                <w:szCs w:val="20"/>
              </w:rPr>
            </w:pPr>
            <w:r w:rsidRPr="004431C3">
              <w:rPr>
                <w:rFonts w:ascii="Book Antiqua" w:hAnsi="Book Antiqua" w:cs="Arial"/>
                <w:b/>
                <w:bCs/>
                <w:color w:val="000000" w:themeColor="text1"/>
                <w:sz w:val="20"/>
                <w:szCs w:val="20"/>
              </w:rPr>
              <w:t>Sr. General Manager(C&amp;M)</w:t>
            </w:r>
          </w:p>
          <w:p w14:paraId="6B1938D3"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Power Grid Corporation of India Limited, </w:t>
            </w:r>
          </w:p>
          <w:p w14:paraId="41A5ED44"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North Eastern Region, Dongtieh, </w:t>
            </w:r>
          </w:p>
          <w:p w14:paraId="158C11DD"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Lower Nongrah,Lapalang, </w:t>
            </w:r>
          </w:p>
          <w:p w14:paraId="3995FBB1"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Shillong – 793 006 </w:t>
            </w:r>
          </w:p>
          <w:p w14:paraId="49E575D0" w14:textId="77777777" w:rsidR="00E33E9E" w:rsidRPr="00E33E9E" w:rsidRDefault="00E33E9E" w:rsidP="00CD09E2">
            <w:pPr>
              <w:spacing w:after="0" w:line="240" w:lineRule="auto"/>
              <w:ind w:left="130"/>
              <w:jc w:val="both"/>
              <w:rPr>
                <w:rFonts w:ascii="Book Antiqua" w:hAnsi="Book Antiqua" w:cs="Arial"/>
                <w:color w:val="000000" w:themeColor="text1"/>
                <w:sz w:val="20"/>
                <w:szCs w:val="20"/>
              </w:rPr>
            </w:pPr>
            <w:r w:rsidRPr="00B91750">
              <w:rPr>
                <w:rFonts w:ascii="Book Antiqua" w:hAnsi="Book Antiqua"/>
                <w:color w:val="000000" w:themeColor="text1"/>
                <w:sz w:val="20"/>
                <w:szCs w:val="20"/>
              </w:rPr>
              <w:t>Meghalaya</w:t>
            </w:r>
          </w:p>
          <w:p w14:paraId="02E59577" w14:textId="77777777" w:rsidR="00E33E9E" w:rsidRPr="00E33E9E" w:rsidRDefault="00E33E9E" w:rsidP="00E33E9E">
            <w:pPr>
              <w:ind w:left="131"/>
              <w:jc w:val="both"/>
              <w:rPr>
                <w:rFonts w:ascii="Book Antiqua" w:hAnsi="Book Antiqua" w:cs="Arial"/>
                <w:snapToGrid w:val="0"/>
                <w:sz w:val="20"/>
                <w:szCs w:val="20"/>
              </w:rPr>
            </w:pP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p>
          <w:p w14:paraId="3CA3B519" w14:textId="6313E1C4" w:rsidR="00E33E9E" w:rsidRPr="00D4205A" w:rsidRDefault="00E33E9E" w:rsidP="00E33E9E">
            <w:pPr>
              <w:ind w:left="131"/>
              <w:jc w:val="both"/>
              <w:rPr>
                <w:rStyle w:val="Hyperlink"/>
                <w:b/>
                <w:bCs/>
                <w:sz w:val="20"/>
                <w:szCs w:val="20"/>
              </w:rPr>
            </w:pPr>
            <w:r w:rsidRPr="00E33E9E">
              <w:rPr>
                <w:rFonts w:ascii="Book Antiqua" w:hAnsi="Book Antiqua"/>
                <w:b/>
                <w:bCs/>
                <w:sz w:val="20"/>
                <w:szCs w:val="20"/>
              </w:rPr>
              <w:t>Mobile:</w:t>
            </w:r>
            <w:r w:rsidRPr="00E33E9E">
              <w:rPr>
                <w:rFonts w:ascii="Book Antiqua" w:hAnsi="Book Antiqua"/>
                <w:sz w:val="20"/>
                <w:szCs w:val="20"/>
              </w:rPr>
              <w:t xml:space="preserve"> </w:t>
            </w:r>
            <w:r w:rsidR="000C2BB2" w:rsidRPr="00D4205A">
              <w:rPr>
                <w:rStyle w:val="Hyperlink"/>
                <w:rFonts w:cs="Arial"/>
                <w:b/>
                <w:bCs/>
                <w:sz w:val="20"/>
                <w:szCs w:val="20"/>
              </w:rPr>
              <w:t>8474089614</w:t>
            </w:r>
          </w:p>
          <w:p w14:paraId="36E60B41" w14:textId="7BA78BBD" w:rsidR="002760D0" w:rsidRPr="000C2BB2" w:rsidRDefault="00E33E9E" w:rsidP="000C2BB2">
            <w:pPr>
              <w:ind w:left="131"/>
              <w:jc w:val="both"/>
              <w:rPr>
                <w:rFonts w:ascii="Book Antiqua" w:hAnsi="Book Antiqua" w:cs="Arial"/>
                <w:b/>
                <w:bCs/>
                <w:color w:val="0000FF"/>
                <w:sz w:val="20"/>
                <w:szCs w:val="20"/>
                <w:u w:val="single"/>
              </w:rPr>
            </w:pPr>
            <w:r w:rsidRPr="00E33E9E">
              <w:rPr>
                <w:rFonts w:ascii="Book Antiqua" w:hAnsi="Book Antiqua"/>
                <w:sz w:val="20"/>
                <w:szCs w:val="20"/>
                <w:lang w:val="en-GB"/>
              </w:rPr>
              <w:t>Email Address</w:t>
            </w:r>
            <w:r w:rsidRPr="00E33E9E">
              <w:rPr>
                <w:rFonts w:ascii="Book Antiqua" w:hAnsi="Book Antiqua" w:cs="Arial"/>
                <w:sz w:val="20"/>
                <w:szCs w:val="20"/>
                <w:lang w:val="en-GB"/>
              </w:rPr>
              <w:t xml:space="preserve">:  </w:t>
            </w:r>
            <w:hyperlink r:id="rId8" w:history="1">
              <w:r w:rsidR="000C2BB2" w:rsidRPr="00C0452C">
                <w:rPr>
                  <w:rStyle w:val="Hyperlink"/>
                  <w:rFonts w:ascii="Book Antiqua" w:hAnsi="Book Antiqua" w:cs="Arial"/>
                  <w:b/>
                  <w:bCs/>
                  <w:sz w:val="20"/>
                  <w:szCs w:val="20"/>
                </w:rPr>
                <w:t>subhashri.b@powergrid.in</w:t>
              </w:r>
            </w:hyperlink>
            <w:r w:rsidRPr="00E33E9E">
              <w:rPr>
                <w:rFonts w:ascii="Book Antiqua" w:hAnsi="Book Antiqua" w:cs="Arial"/>
                <w:b/>
                <w:bCs/>
                <w:color w:val="0000FF"/>
                <w:sz w:val="20"/>
                <w:szCs w:val="20"/>
                <w:lang w:bidi="hi-IN"/>
              </w:rPr>
              <w:t xml:space="preserve">        </w:t>
            </w:r>
          </w:p>
        </w:tc>
      </w:tr>
      <w:tr w:rsidR="002760D0" w:rsidRPr="00E33E9E" w14:paraId="23379539" w14:textId="77777777" w:rsidTr="002133CC">
        <w:trPr>
          <w:trHeight w:val="1062"/>
        </w:trPr>
        <w:tc>
          <w:tcPr>
            <w:tcW w:w="824" w:type="dxa"/>
            <w:tcBorders>
              <w:right w:val="single" w:sz="4" w:space="0" w:color="auto"/>
            </w:tcBorders>
          </w:tcPr>
          <w:p w14:paraId="70C2E59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EF08AD"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1.1 (e) &amp; 1.1 (dd)</w:t>
            </w:r>
          </w:p>
          <w:p w14:paraId="102CDCD9" w14:textId="77777777" w:rsidR="002760D0" w:rsidRPr="00E33E9E" w:rsidRDefault="002760D0" w:rsidP="00F9391E">
            <w:pPr>
              <w:jc w:val="both"/>
              <w:rPr>
                <w:rFonts w:ascii="Book Antiqua" w:hAnsi="Book Antiqua" w:cs="Arial"/>
                <w:sz w:val="20"/>
                <w:szCs w:val="20"/>
              </w:rPr>
            </w:pPr>
          </w:p>
          <w:p w14:paraId="24211806" w14:textId="77777777" w:rsidR="002760D0" w:rsidRPr="00E33E9E" w:rsidRDefault="002760D0" w:rsidP="00F9391E">
            <w:pPr>
              <w:jc w:val="both"/>
              <w:rPr>
                <w:rFonts w:ascii="Book Antiqua" w:hAnsi="Book Antiqua" w:cs="Arial"/>
                <w:sz w:val="20"/>
                <w:szCs w:val="20"/>
              </w:rPr>
            </w:pPr>
          </w:p>
        </w:tc>
        <w:tc>
          <w:tcPr>
            <w:tcW w:w="7184" w:type="dxa"/>
            <w:tcBorders>
              <w:left w:val="nil"/>
            </w:tcBorders>
          </w:tcPr>
          <w:p w14:paraId="287D8BD6" w14:textId="0F9F1B52" w:rsidR="002760D0" w:rsidRPr="00CD09E2" w:rsidRDefault="002760D0" w:rsidP="00F9391E">
            <w:pPr>
              <w:jc w:val="both"/>
              <w:rPr>
                <w:rFonts w:ascii="Book Antiqua" w:hAnsi="Book Antiqua" w:cs="Arial"/>
                <w:b/>
                <w:bCs/>
                <w:sz w:val="20"/>
                <w:szCs w:val="20"/>
              </w:rPr>
            </w:pPr>
            <w:r w:rsidRPr="00E33E9E">
              <w:rPr>
                <w:rFonts w:ascii="Book Antiqua" w:hAnsi="Book Antiqua" w:cs="Arial"/>
                <w:b/>
                <w:bCs/>
                <w:sz w:val="20"/>
                <w:szCs w:val="20"/>
              </w:rPr>
              <w:t>Supplementing Sub-Clause GCC 1.1(ee)</w:t>
            </w:r>
          </w:p>
          <w:p w14:paraId="3306B417" w14:textId="5664BF93" w:rsidR="002760D0" w:rsidRPr="00CD09E2" w:rsidRDefault="002760D0" w:rsidP="00F9391E">
            <w:pPr>
              <w:jc w:val="both"/>
              <w:rPr>
                <w:b/>
                <w:bCs/>
                <w:color w:val="C00000"/>
                <w:sz w:val="24"/>
                <w:szCs w:val="24"/>
              </w:rPr>
            </w:pPr>
            <w:r w:rsidRPr="001916A6">
              <w:rPr>
                <w:rStyle w:val="Hyperlink"/>
                <w:b/>
                <w:bCs/>
                <w:color w:val="C00000"/>
                <w:sz w:val="24"/>
                <w:szCs w:val="24"/>
              </w:rPr>
              <w:t xml:space="preserve">Time for </w:t>
            </w:r>
            <w:r w:rsidR="00173508" w:rsidRPr="001916A6">
              <w:rPr>
                <w:rStyle w:val="Hyperlink"/>
                <w:b/>
                <w:bCs/>
                <w:color w:val="C00000"/>
                <w:sz w:val="24"/>
                <w:szCs w:val="24"/>
              </w:rPr>
              <w:t xml:space="preserve">Work </w:t>
            </w:r>
            <w:r w:rsidRPr="001916A6">
              <w:rPr>
                <w:rStyle w:val="Hyperlink"/>
                <w:b/>
                <w:bCs/>
                <w:color w:val="C00000"/>
                <w:sz w:val="24"/>
                <w:szCs w:val="24"/>
              </w:rPr>
              <w:t>Completion</w:t>
            </w:r>
            <w:r w:rsidR="00012D25" w:rsidRPr="001916A6">
              <w:rPr>
                <w:rStyle w:val="Hyperlink"/>
                <w:b/>
                <w:bCs/>
                <w:color w:val="C00000"/>
                <w:sz w:val="24"/>
                <w:szCs w:val="24"/>
              </w:rPr>
              <w:t xml:space="preserve">: </w:t>
            </w:r>
            <w:r w:rsidR="00CD09E2" w:rsidRPr="005608F1">
              <w:rPr>
                <w:rStyle w:val="Hyperlink"/>
                <w:b/>
                <w:bCs/>
                <w:color w:val="0070C0"/>
                <w:sz w:val="24"/>
                <w:szCs w:val="24"/>
              </w:rPr>
              <w:t>12 (Twelve)</w:t>
            </w:r>
            <w:r w:rsidR="00F0208D" w:rsidRPr="005608F1">
              <w:rPr>
                <w:rStyle w:val="Hyperlink"/>
                <w:b/>
                <w:bCs/>
                <w:color w:val="0070C0"/>
                <w:sz w:val="24"/>
                <w:szCs w:val="24"/>
              </w:rPr>
              <w:t xml:space="preserve"> </w:t>
            </w:r>
            <w:r w:rsidR="00012D25" w:rsidRPr="005608F1">
              <w:rPr>
                <w:rStyle w:val="Hyperlink"/>
                <w:b/>
                <w:bCs/>
                <w:color w:val="0070C0"/>
                <w:sz w:val="24"/>
                <w:szCs w:val="24"/>
              </w:rPr>
              <w:t>months</w:t>
            </w:r>
            <w:r w:rsidR="001916A6" w:rsidRPr="005608F1">
              <w:rPr>
                <w:rStyle w:val="Hyperlink"/>
                <w:b/>
                <w:bCs/>
                <w:color w:val="0070C0"/>
                <w:sz w:val="24"/>
                <w:szCs w:val="24"/>
              </w:rPr>
              <w:t xml:space="preserve"> </w:t>
            </w:r>
            <w:r w:rsidR="00DD5FDC" w:rsidRPr="001916A6">
              <w:rPr>
                <w:rStyle w:val="Hyperlink"/>
                <w:b/>
                <w:bCs/>
                <w:color w:val="C00000"/>
                <w:sz w:val="24"/>
                <w:szCs w:val="24"/>
                <w:u w:val="none"/>
              </w:rPr>
              <w:t>from the date of NOA/LOA</w:t>
            </w:r>
            <w:r w:rsidR="00C91B84">
              <w:rPr>
                <w:rStyle w:val="Hyperlink"/>
                <w:b/>
                <w:bCs/>
                <w:color w:val="C00000"/>
                <w:sz w:val="24"/>
                <w:szCs w:val="24"/>
                <w:u w:val="none"/>
              </w:rPr>
              <w:t>, whichever is earlier</w:t>
            </w:r>
            <w:r w:rsidR="00734C57" w:rsidRPr="001916A6">
              <w:rPr>
                <w:rStyle w:val="Hyperlink"/>
                <w:b/>
                <w:bCs/>
                <w:color w:val="C00000"/>
                <w:sz w:val="24"/>
                <w:szCs w:val="24"/>
                <w:u w:val="none"/>
              </w:rPr>
              <w:t>.</w:t>
            </w:r>
            <w:r w:rsidR="00C90FB3">
              <w:t xml:space="preserve"> </w:t>
            </w:r>
            <w:r w:rsidR="00C90FB3" w:rsidRPr="00C90FB3">
              <w:rPr>
                <w:rStyle w:val="Hyperlink"/>
                <w:b/>
                <w:bCs/>
                <w:color w:val="C00000"/>
                <w:sz w:val="24"/>
                <w:szCs w:val="24"/>
                <w:u w:val="none"/>
              </w:rPr>
              <w:t>( As mentioned in 09-Section - VI Forms and procedures)</w:t>
            </w:r>
          </w:p>
        </w:tc>
      </w:tr>
      <w:tr w:rsidR="002760D0" w:rsidRPr="00E33E9E" w14:paraId="20C5F85C" w14:textId="77777777" w:rsidTr="00623770">
        <w:tc>
          <w:tcPr>
            <w:tcW w:w="824" w:type="dxa"/>
            <w:tcBorders>
              <w:right w:val="single" w:sz="4" w:space="0" w:color="auto"/>
            </w:tcBorders>
          </w:tcPr>
          <w:p w14:paraId="26646E65"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46883A" w14:textId="4F94D219" w:rsidR="002568BD" w:rsidRPr="00E33E9E" w:rsidRDefault="002568BD" w:rsidP="002568BD">
            <w:pPr>
              <w:jc w:val="both"/>
              <w:rPr>
                <w:rFonts w:ascii="Book Antiqua" w:hAnsi="Book Antiqua" w:cs="Arial"/>
                <w:sz w:val="20"/>
                <w:szCs w:val="20"/>
              </w:rPr>
            </w:pPr>
            <w:r w:rsidRPr="00E33E9E">
              <w:rPr>
                <w:rFonts w:ascii="Book Antiqua" w:hAnsi="Book Antiqua" w:cs="Arial"/>
                <w:sz w:val="20"/>
                <w:szCs w:val="20"/>
              </w:rPr>
              <w:t xml:space="preserve">GCC </w:t>
            </w:r>
            <w:r>
              <w:rPr>
                <w:rFonts w:ascii="Book Antiqua" w:hAnsi="Book Antiqua" w:cs="Arial"/>
                <w:sz w:val="20"/>
                <w:szCs w:val="20"/>
              </w:rPr>
              <w:t xml:space="preserve">2.2 </w:t>
            </w:r>
          </w:p>
          <w:p w14:paraId="75EBE57D" w14:textId="33FCF4C2" w:rsidR="002760D0" w:rsidRPr="00E33E9E" w:rsidRDefault="002760D0" w:rsidP="00F9391E">
            <w:pPr>
              <w:jc w:val="both"/>
              <w:rPr>
                <w:rFonts w:ascii="Book Antiqua" w:hAnsi="Book Antiqua"/>
                <w:b/>
                <w:bCs/>
                <w:sz w:val="20"/>
                <w:szCs w:val="20"/>
              </w:rPr>
            </w:pPr>
          </w:p>
        </w:tc>
        <w:tc>
          <w:tcPr>
            <w:tcW w:w="7184" w:type="dxa"/>
            <w:tcBorders>
              <w:left w:val="nil"/>
            </w:tcBorders>
          </w:tcPr>
          <w:p w14:paraId="6F260F5A" w14:textId="070EACFA" w:rsidR="002568BD" w:rsidRDefault="002568BD" w:rsidP="002568BD">
            <w:pPr>
              <w:jc w:val="both"/>
              <w:rPr>
                <w:rFonts w:ascii="Book Antiqua" w:hAnsi="Book Antiqua" w:cs="Arial"/>
                <w:b/>
                <w:bCs/>
                <w:sz w:val="20"/>
                <w:szCs w:val="20"/>
              </w:rPr>
            </w:pPr>
            <w:r w:rsidRPr="00E33E9E">
              <w:rPr>
                <w:rFonts w:ascii="Book Antiqua" w:hAnsi="Book Antiqua" w:cs="Arial"/>
                <w:b/>
                <w:bCs/>
                <w:sz w:val="20"/>
                <w:szCs w:val="20"/>
              </w:rPr>
              <w:t xml:space="preserve">Supplementing Sub-Clause GCC </w:t>
            </w:r>
            <w:r>
              <w:rPr>
                <w:rFonts w:ascii="Book Antiqua" w:hAnsi="Book Antiqua" w:cs="Arial"/>
                <w:b/>
                <w:bCs/>
                <w:sz w:val="20"/>
                <w:szCs w:val="20"/>
              </w:rPr>
              <w:t>2.2</w:t>
            </w:r>
          </w:p>
          <w:p w14:paraId="21C0E6C6" w14:textId="77777777" w:rsidR="002568BD" w:rsidRPr="002615D7" w:rsidRDefault="002568BD" w:rsidP="002568BD">
            <w:pPr>
              <w:jc w:val="both"/>
              <w:rPr>
                <w:rFonts w:ascii="Book Antiqua" w:hAnsi="Book Antiqua" w:cs="Arial"/>
                <w:b/>
                <w:bCs/>
                <w:sz w:val="2"/>
                <w:szCs w:val="2"/>
              </w:rPr>
            </w:pPr>
          </w:p>
          <w:p w14:paraId="7EC1FA11" w14:textId="77777777" w:rsidR="00063A99" w:rsidRDefault="00063A99" w:rsidP="00063A99">
            <w:pPr>
              <w:jc w:val="both"/>
              <w:rPr>
                <w:rFonts w:ascii="Book Antiqua" w:hAnsi="Book Antiqua" w:cs="Arial"/>
                <w:b/>
                <w:bCs/>
                <w:sz w:val="20"/>
                <w:szCs w:val="20"/>
              </w:rPr>
            </w:pPr>
            <w:r w:rsidRPr="00063A99">
              <w:rPr>
                <w:rFonts w:ascii="Book Antiqua" w:hAnsi="Book Antiqua" w:cs="Arial"/>
                <w:b/>
                <w:bCs/>
                <w:sz w:val="20"/>
                <w:szCs w:val="20"/>
              </w:rPr>
              <w:t xml:space="preserve">In case there is conflict among various documents of the Contract, the following </w:t>
            </w:r>
            <w:r w:rsidRPr="002615D7">
              <w:rPr>
                <w:rFonts w:ascii="Book Antiqua" w:hAnsi="Book Antiqua" w:cs="Arial"/>
                <w:b/>
                <w:bCs/>
                <w:sz w:val="18"/>
                <w:szCs w:val="18"/>
              </w:rPr>
              <w:t>order</w:t>
            </w:r>
            <w:r w:rsidRPr="00063A99">
              <w:rPr>
                <w:rFonts w:ascii="Book Antiqua" w:hAnsi="Book Antiqua" w:cs="Arial"/>
                <w:b/>
                <w:bCs/>
                <w:sz w:val="20"/>
                <w:szCs w:val="20"/>
              </w:rPr>
              <w:t xml:space="preserve"> of precedence will be followed:</w:t>
            </w:r>
          </w:p>
          <w:p w14:paraId="700B793B" w14:textId="77777777" w:rsidR="00063A99" w:rsidRPr="002615D7" w:rsidRDefault="00063A99" w:rsidP="00063A99">
            <w:pPr>
              <w:jc w:val="both"/>
              <w:rPr>
                <w:rFonts w:ascii="Book Antiqua" w:hAnsi="Book Antiqua" w:cs="Arial"/>
                <w:b/>
                <w:bCs/>
                <w:sz w:val="2"/>
                <w:szCs w:val="2"/>
              </w:rPr>
            </w:pPr>
          </w:p>
          <w:p w14:paraId="72A34A38" w14:textId="791BDD66" w:rsidR="00063A99" w:rsidRPr="00DF1829" w:rsidRDefault="00063A99" w:rsidP="002615D7">
            <w:pPr>
              <w:spacing w:after="0"/>
              <w:jc w:val="both"/>
              <w:rPr>
                <w:rFonts w:ascii="Book Antiqua" w:hAnsi="Book Antiqua" w:cs="Arial"/>
                <w:sz w:val="20"/>
                <w:szCs w:val="20"/>
              </w:rPr>
            </w:pPr>
            <w:r w:rsidRPr="00063A99">
              <w:rPr>
                <w:rFonts w:ascii="Book Antiqua" w:hAnsi="Book Antiqua" w:cs="Arial"/>
                <w:b/>
                <w:bCs/>
                <w:sz w:val="20"/>
                <w:szCs w:val="20"/>
              </w:rPr>
              <w:lastRenderedPageBreak/>
              <w:t>a)</w:t>
            </w:r>
            <w:r w:rsidRPr="00063A99">
              <w:rPr>
                <w:rFonts w:ascii="Book Antiqua" w:hAnsi="Book Antiqua" w:cs="Arial"/>
                <w:b/>
                <w:bCs/>
                <w:sz w:val="20"/>
                <w:szCs w:val="20"/>
              </w:rPr>
              <w:tab/>
            </w:r>
            <w:r w:rsidRPr="00DF1829">
              <w:rPr>
                <w:rFonts w:ascii="Book Antiqua" w:hAnsi="Book Antiqua" w:cs="Arial"/>
                <w:sz w:val="20"/>
                <w:szCs w:val="20"/>
              </w:rPr>
              <w:t>Contract Agreement ( If applicable).</w:t>
            </w:r>
          </w:p>
          <w:p w14:paraId="7D6343D8"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b)</w:t>
            </w:r>
            <w:r w:rsidRPr="00DF1829">
              <w:rPr>
                <w:rFonts w:ascii="Book Antiqua" w:hAnsi="Book Antiqua" w:cs="Arial"/>
                <w:sz w:val="20"/>
                <w:szCs w:val="20"/>
              </w:rPr>
              <w:tab/>
              <w:t>Detailed Letter of Award.</w:t>
            </w:r>
          </w:p>
          <w:p w14:paraId="642EBF43"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c)</w:t>
            </w:r>
            <w:r w:rsidRPr="00DF1829">
              <w:rPr>
                <w:rFonts w:ascii="Book Antiqua" w:hAnsi="Book Antiqua" w:cs="Arial"/>
                <w:sz w:val="20"/>
                <w:szCs w:val="20"/>
              </w:rPr>
              <w:tab/>
              <w:t>Notification of Award / Letter of Intent.</w:t>
            </w:r>
          </w:p>
          <w:p w14:paraId="706C48AD"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d)</w:t>
            </w:r>
            <w:r w:rsidRPr="00DF1829">
              <w:rPr>
                <w:rFonts w:ascii="Book Antiqua" w:hAnsi="Book Antiqua" w:cs="Arial"/>
                <w:sz w:val="20"/>
                <w:szCs w:val="20"/>
              </w:rPr>
              <w:tab/>
              <w:t>Description in the Bill Of Quantities</w:t>
            </w:r>
          </w:p>
          <w:p w14:paraId="052CFECD" w14:textId="5E5A7541"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e)</w:t>
            </w:r>
            <w:r w:rsidRPr="00DF1829">
              <w:rPr>
                <w:rFonts w:ascii="Book Antiqua" w:hAnsi="Book Antiqua" w:cs="Arial"/>
                <w:sz w:val="20"/>
                <w:szCs w:val="20"/>
              </w:rPr>
              <w:tab/>
              <w:t xml:space="preserve">Special Conditions of Contract </w:t>
            </w:r>
            <w:r w:rsidR="0019440E">
              <w:rPr>
                <w:rFonts w:ascii="Book Antiqua" w:hAnsi="Book Antiqua" w:cs="Arial"/>
                <w:sz w:val="20"/>
                <w:szCs w:val="20"/>
              </w:rPr>
              <w:t>(SCC)</w:t>
            </w:r>
          </w:p>
          <w:p w14:paraId="2A37ABF5"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f)</w:t>
            </w:r>
            <w:r w:rsidRPr="00DF1829">
              <w:rPr>
                <w:rFonts w:ascii="Book Antiqua" w:hAnsi="Book Antiqua" w:cs="Arial"/>
                <w:sz w:val="20"/>
                <w:szCs w:val="20"/>
              </w:rPr>
              <w:tab/>
              <w:t>Construction drawings</w:t>
            </w:r>
          </w:p>
          <w:p w14:paraId="34CC934C"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g)</w:t>
            </w:r>
            <w:r w:rsidRPr="00DF1829">
              <w:rPr>
                <w:rFonts w:ascii="Book Antiqua" w:hAnsi="Book Antiqua" w:cs="Arial"/>
                <w:sz w:val="20"/>
                <w:szCs w:val="20"/>
              </w:rPr>
              <w:tab/>
              <w:t>Technical Specifications</w:t>
            </w:r>
          </w:p>
          <w:p w14:paraId="273B946A" w14:textId="0D074CC0"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h)</w:t>
            </w:r>
            <w:r w:rsidRPr="00DF1829">
              <w:rPr>
                <w:rFonts w:ascii="Book Antiqua" w:hAnsi="Book Antiqua" w:cs="Arial"/>
                <w:sz w:val="20"/>
                <w:szCs w:val="20"/>
              </w:rPr>
              <w:tab/>
              <w:t>General Conditions of Contract</w:t>
            </w:r>
            <w:r w:rsidR="0019440E">
              <w:rPr>
                <w:rFonts w:ascii="Book Antiqua" w:hAnsi="Book Antiqua" w:cs="Arial"/>
                <w:sz w:val="20"/>
                <w:szCs w:val="20"/>
              </w:rPr>
              <w:t xml:space="preserve"> (GCC)</w:t>
            </w:r>
          </w:p>
          <w:p w14:paraId="33B97D2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i)</w:t>
            </w:r>
            <w:r w:rsidRPr="00DF1829">
              <w:rPr>
                <w:rFonts w:ascii="Book Antiqua" w:hAnsi="Book Antiqua" w:cs="Arial"/>
                <w:sz w:val="20"/>
                <w:szCs w:val="20"/>
              </w:rPr>
              <w:tab/>
              <w:t>Tender Drawings.</w:t>
            </w:r>
          </w:p>
          <w:p w14:paraId="6E020D9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j)</w:t>
            </w:r>
            <w:r w:rsidRPr="00DF1829">
              <w:rPr>
                <w:rFonts w:ascii="Book Antiqua" w:hAnsi="Book Antiqua" w:cs="Arial"/>
                <w:sz w:val="20"/>
                <w:szCs w:val="20"/>
              </w:rPr>
              <w:tab/>
              <w:t xml:space="preserve">CPWD Specifications, latest </w:t>
            </w:r>
          </w:p>
          <w:p w14:paraId="4CF9659C" w14:textId="5FCF3E74" w:rsidR="002568BD"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k)</w:t>
            </w:r>
            <w:r w:rsidRPr="00DF1829">
              <w:rPr>
                <w:rFonts w:ascii="Book Antiqua" w:hAnsi="Book Antiqua" w:cs="Arial"/>
                <w:sz w:val="20"/>
                <w:szCs w:val="20"/>
              </w:rPr>
              <w:tab/>
              <w:t>IS Specifications</w:t>
            </w:r>
          </w:p>
          <w:p w14:paraId="681C4D14" w14:textId="44D7758A" w:rsidR="002760D0" w:rsidRPr="0097141A" w:rsidRDefault="002760D0" w:rsidP="00F9391E">
            <w:pPr>
              <w:jc w:val="both"/>
              <w:rPr>
                <w:rFonts w:ascii="Book Antiqua" w:hAnsi="Book Antiqua" w:cs="Arial"/>
                <w:b/>
                <w:bCs/>
                <w:sz w:val="8"/>
                <w:szCs w:val="8"/>
              </w:rPr>
            </w:pPr>
          </w:p>
        </w:tc>
      </w:tr>
      <w:tr w:rsidR="002760D0" w:rsidRPr="00E33E9E" w14:paraId="2FB56005" w14:textId="77777777" w:rsidTr="00623770">
        <w:tc>
          <w:tcPr>
            <w:tcW w:w="824" w:type="dxa"/>
            <w:tcBorders>
              <w:right w:val="single" w:sz="4" w:space="0" w:color="auto"/>
            </w:tcBorders>
          </w:tcPr>
          <w:p w14:paraId="00C14C0F"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8F8A48"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GCC 3.2</w:t>
            </w:r>
          </w:p>
        </w:tc>
        <w:tc>
          <w:tcPr>
            <w:tcW w:w="7184" w:type="dxa"/>
            <w:tcBorders>
              <w:left w:val="nil"/>
            </w:tcBorders>
          </w:tcPr>
          <w:p w14:paraId="27B8B3CA"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Add new GCC Sub clause 3.2 as under: </w:t>
            </w:r>
          </w:p>
          <w:p w14:paraId="73D6243C" w14:textId="77777777" w:rsidR="002760D0" w:rsidRPr="002615D7" w:rsidRDefault="002760D0" w:rsidP="00F9391E">
            <w:pPr>
              <w:jc w:val="both"/>
              <w:rPr>
                <w:rFonts w:ascii="Book Antiqua" w:hAnsi="Book Antiqua" w:cs="Calibri"/>
                <w:sz w:val="2"/>
                <w:szCs w:val="2"/>
              </w:rPr>
            </w:pPr>
            <w:permStart w:id="1257117895" w:edGrp="everyone"/>
            <w:permEnd w:id="1257117895"/>
          </w:p>
          <w:p w14:paraId="7938FDCE"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1A6DAE91" w14:textId="77777777" w:rsidR="002760D0" w:rsidRPr="009F014E" w:rsidRDefault="002760D0" w:rsidP="00F9391E">
            <w:pPr>
              <w:jc w:val="both"/>
              <w:rPr>
                <w:rFonts w:ascii="Book Antiqua" w:hAnsi="Book Antiqua" w:cs="Calibri"/>
                <w:sz w:val="10"/>
                <w:szCs w:val="10"/>
              </w:rPr>
            </w:pPr>
          </w:p>
          <w:p w14:paraId="7CCEA559"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EAA3BC6" w14:textId="77777777" w:rsidR="002760D0" w:rsidRPr="002E098A" w:rsidRDefault="002760D0" w:rsidP="00F9391E">
            <w:pPr>
              <w:jc w:val="both"/>
              <w:rPr>
                <w:rFonts w:ascii="Book Antiqua" w:hAnsi="Book Antiqua" w:cs="Calibri"/>
                <w:sz w:val="6"/>
                <w:szCs w:val="6"/>
              </w:rPr>
            </w:pPr>
          </w:p>
          <w:p w14:paraId="03C3D8E6"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B64AB5A" w14:textId="77777777" w:rsidR="002760D0" w:rsidRPr="002E098A" w:rsidRDefault="002760D0" w:rsidP="00F9391E">
            <w:pPr>
              <w:jc w:val="both"/>
              <w:rPr>
                <w:rFonts w:ascii="Book Antiqua" w:hAnsi="Book Antiqua" w:cs="Calibri"/>
                <w:sz w:val="2"/>
                <w:szCs w:val="2"/>
              </w:rPr>
            </w:pPr>
          </w:p>
          <w:p w14:paraId="300E4D39" w14:textId="77777777" w:rsidR="002760D0" w:rsidRPr="00E33E9E" w:rsidRDefault="002760D0" w:rsidP="00F9391E">
            <w:pPr>
              <w:jc w:val="both"/>
              <w:rPr>
                <w:rFonts w:ascii="Book Antiqua" w:hAnsi="Book Antiqua"/>
                <w:bCs/>
                <w:sz w:val="20"/>
                <w:szCs w:val="20"/>
              </w:rPr>
            </w:pPr>
            <w:r w:rsidRPr="00E33E9E">
              <w:rPr>
                <w:rFonts w:ascii="Book Antiqua" w:hAnsi="Book Antiqua" w:cs="Calibri"/>
                <w:sz w:val="20"/>
                <w:szCs w:val="20"/>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tc>
      </w:tr>
      <w:tr w:rsidR="002760D0" w:rsidRPr="00E33E9E" w14:paraId="1BC1650E" w14:textId="77777777" w:rsidTr="00623770">
        <w:tc>
          <w:tcPr>
            <w:tcW w:w="824" w:type="dxa"/>
            <w:tcBorders>
              <w:right w:val="single" w:sz="4" w:space="0" w:color="auto"/>
            </w:tcBorders>
          </w:tcPr>
          <w:p w14:paraId="5C31714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D3022F" w14:textId="77777777" w:rsidR="002760D0" w:rsidRPr="00E33E9E" w:rsidRDefault="002760D0" w:rsidP="00063E5C">
            <w:pPr>
              <w:jc w:val="both"/>
              <w:rPr>
                <w:rFonts w:ascii="Book Antiqua" w:hAnsi="Book Antiqua"/>
                <w:b/>
                <w:bCs/>
                <w:sz w:val="20"/>
                <w:szCs w:val="20"/>
              </w:rPr>
            </w:pPr>
            <w:r w:rsidRPr="00E33E9E">
              <w:rPr>
                <w:rFonts w:ascii="Book Antiqua" w:hAnsi="Book Antiqua" w:cs="Arial"/>
                <w:sz w:val="20"/>
                <w:szCs w:val="20"/>
                <w:lang w:bidi="hi-IN"/>
              </w:rPr>
              <w:t>GCC 4</w:t>
            </w:r>
            <w:r w:rsidRPr="00E33E9E">
              <w:rPr>
                <w:rFonts w:ascii="Book Antiqua" w:hAnsi="Book Antiqua" w:cs="Arial"/>
                <w:sz w:val="20"/>
                <w:szCs w:val="20"/>
                <w:lang w:bidi="hi-IN"/>
              </w:rPr>
              <w:tab/>
            </w:r>
          </w:p>
        </w:tc>
        <w:tc>
          <w:tcPr>
            <w:tcW w:w="7184" w:type="dxa"/>
            <w:tcBorders>
              <w:left w:val="nil"/>
            </w:tcBorders>
          </w:tcPr>
          <w:p w14:paraId="0D07C607" w14:textId="77777777" w:rsidR="002760D0" w:rsidRPr="00E33E9E" w:rsidRDefault="002760D0" w:rsidP="00063E5C">
            <w:pPr>
              <w:jc w:val="both"/>
              <w:rPr>
                <w:rFonts w:ascii="Book Antiqua" w:hAnsi="Book Antiqua"/>
                <w:b/>
                <w:bCs/>
                <w:color w:val="000000"/>
                <w:sz w:val="20"/>
                <w:szCs w:val="20"/>
                <w:lang w:bidi="hi-IN"/>
              </w:rPr>
            </w:pPr>
            <w:r w:rsidRPr="00E33E9E">
              <w:rPr>
                <w:rFonts w:ascii="Book Antiqua" w:hAnsi="Book Antiqua"/>
                <w:b/>
                <w:bCs/>
                <w:color w:val="000000"/>
                <w:sz w:val="20"/>
                <w:szCs w:val="20"/>
                <w:lang w:bidi="hi-IN"/>
              </w:rPr>
              <w:t>Replace the para with the following:</w:t>
            </w:r>
          </w:p>
          <w:p w14:paraId="7E44C53E" w14:textId="77777777" w:rsidR="002760D0" w:rsidRPr="00624E96" w:rsidRDefault="002760D0" w:rsidP="00063E5C">
            <w:pPr>
              <w:jc w:val="both"/>
              <w:rPr>
                <w:rFonts w:ascii="Book Antiqua" w:hAnsi="Book Antiqua"/>
                <w:color w:val="000000"/>
                <w:sz w:val="4"/>
                <w:szCs w:val="4"/>
                <w:lang w:bidi="hi-IN"/>
              </w:rPr>
            </w:pPr>
          </w:p>
          <w:p w14:paraId="263A19E8" w14:textId="7285DF48"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lastRenderedPageBreak/>
              <w:t xml:space="preserve">4.  Time for Commencement and Completion </w:t>
            </w:r>
          </w:p>
          <w:p w14:paraId="1A4F302C" w14:textId="14D3D335" w:rsidR="002760D0" w:rsidRPr="00AA7C2F"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4.1 </w:t>
            </w:r>
            <w:r w:rsidRPr="00E33E9E">
              <w:rPr>
                <w:rFonts w:ascii="Book Antiqua" w:hAnsi="Book Antiqua"/>
                <w:b/>
                <w:bCs/>
                <w:sz w:val="20"/>
                <w:szCs w:val="20"/>
                <w:lang w:bidi="hi-IN"/>
              </w:rPr>
              <w:t>Time for Completion is the essence of Contract</w:t>
            </w:r>
            <w:r w:rsidRPr="00E33E9E">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3DA5C69E" w14:textId="508C1B8B"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tc>
      </w:tr>
      <w:tr w:rsidR="002760D0" w:rsidRPr="00E33E9E" w14:paraId="05DAD8CD" w14:textId="77777777" w:rsidTr="00623770">
        <w:tc>
          <w:tcPr>
            <w:tcW w:w="824" w:type="dxa"/>
            <w:tcBorders>
              <w:right w:val="single" w:sz="4" w:space="0" w:color="auto"/>
            </w:tcBorders>
          </w:tcPr>
          <w:p w14:paraId="654E92C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614A63"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8.2</w:t>
            </w:r>
          </w:p>
        </w:tc>
        <w:tc>
          <w:tcPr>
            <w:tcW w:w="7184" w:type="dxa"/>
            <w:tcBorders>
              <w:left w:val="nil"/>
            </w:tcBorders>
          </w:tcPr>
          <w:p w14:paraId="396F81F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Stands deleted as Advance is not admissible under the subject package</w:t>
            </w:r>
          </w:p>
        </w:tc>
      </w:tr>
      <w:tr w:rsidR="002760D0" w:rsidRPr="00E33E9E" w14:paraId="3E47DFA3" w14:textId="77777777" w:rsidTr="00623770">
        <w:tc>
          <w:tcPr>
            <w:tcW w:w="824" w:type="dxa"/>
            <w:tcBorders>
              <w:right w:val="single" w:sz="4" w:space="0" w:color="auto"/>
            </w:tcBorders>
          </w:tcPr>
          <w:p w14:paraId="37BBD6B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27E9D7"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8.3.1</w:t>
            </w:r>
          </w:p>
        </w:tc>
        <w:tc>
          <w:tcPr>
            <w:tcW w:w="7184" w:type="dxa"/>
            <w:tcBorders>
              <w:left w:val="nil"/>
            </w:tcBorders>
          </w:tcPr>
          <w:p w14:paraId="34741375" w14:textId="47F4EB1B" w:rsidR="002760D0" w:rsidRPr="00AA7C2F" w:rsidRDefault="00185242" w:rsidP="00A92021">
            <w:pPr>
              <w:jc w:val="both"/>
              <w:rPr>
                <w:rFonts w:ascii="Book Antiqua" w:eastAsia="Calibri" w:hAnsi="Book Antiqua" w:cs="Book Antiqua"/>
                <w:b/>
                <w:bCs/>
                <w:color w:val="000000"/>
                <w:sz w:val="20"/>
                <w:szCs w:val="20"/>
                <w:lang w:bidi="hi-IN"/>
              </w:rPr>
            </w:pPr>
            <w:r>
              <w:rPr>
                <w:rFonts w:ascii="Book Antiqua" w:eastAsia="Calibri" w:hAnsi="Book Antiqua" w:cs="Book Antiqua"/>
                <w:b/>
                <w:bCs/>
                <w:color w:val="000000"/>
                <w:sz w:val="20"/>
                <w:szCs w:val="20"/>
                <w:lang w:bidi="hi-IN"/>
              </w:rPr>
              <w:t xml:space="preserve">Supplementing </w:t>
            </w:r>
            <w:r w:rsidR="002760D0" w:rsidRPr="00E33E9E">
              <w:rPr>
                <w:rFonts w:ascii="Book Antiqua" w:eastAsia="Calibri" w:hAnsi="Book Antiqua" w:cs="Book Antiqua"/>
                <w:b/>
                <w:bCs/>
                <w:color w:val="000000"/>
                <w:sz w:val="20"/>
                <w:szCs w:val="20"/>
                <w:lang w:bidi="hi-IN"/>
              </w:rPr>
              <w:t xml:space="preserve">GCC clause 8.3.1 with the following: </w:t>
            </w:r>
          </w:p>
          <w:p w14:paraId="1FC1D0E1" w14:textId="2A0975B2" w:rsidR="005E504F" w:rsidRDefault="002760D0" w:rsidP="00A92021">
            <w:pPr>
              <w:jc w:val="both"/>
              <w:rPr>
                <w:rFonts w:ascii="Book Antiqua" w:hAnsi="Book Antiqua"/>
                <w:b/>
                <w:bCs/>
                <w:sz w:val="20"/>
                <w:szCs w:val="20"/>
              </w:rPr>
            </w:pPr>
            <w:r w:rsidRPr="00E33E9E">
              <w:rPr>
                <w:rFonts w:ascii="Book Antiqua" w:hAnsi="Book Antiqua"/>
                <w:sz w:val="20"/>
                <w:szCs w:val="20"/>
              </w:rPr>
              <w:t>Bank Guarantee towards performance security in the amoun</w:t>
            </w:r>
            <w:r w:rsidR="00062491">
              <w:rPr>
                <w:rFonts w:ascii="Book Antiqua" w:hAnsi="Book Antiqua"/>
                <w:sz w:val="20"/>
                <w:szCs w:val="20"/>
              </w:rPr>
              <w:t xml:space="preserve">t equivalent to </w:t>
            </w:r>
            <w:r w:rsidR="00062491" w:rsidRPr="00C60478">
              <w:rPr>
                <w:rFonts w:ascii="Book Antiqua" w:hAnsi="Book Antiqua"/>
                <w:b/>
                <w:bCs/>
                <w:sz w:val="20"/>
                <w:szCs w:val="20"/>
              </w:rPr>
              <w:t xml:space="preserve">Ten  </w:t>
            </w:r>
            <w:r w:rsidR="00BB126A">
              <w:rPr>
                <w:rFonts w:ascii="Book Antiqua" w:hAnsi="Book Antiqua"/>
                <w:b/>
                <w:bCs/>
                <w:sz w:val="20"/>
                <w:szCs w:val="20"/>
              </w:rPr>
              <w:t>P</w:t>
            </w:r>
            <w:r w:rsidR="00062491" w:rsidRPr="00C60478">
              <w:rPr>
                <w:rFonts w:ascii="Book Antiqua" w:hAnsi="Book Antiqua"/>
                <w:b/>
                <w:bCs/>
                <w:sz w:val="20"/>
                <w:szCs w:val="20"/>
              </w:rPr>
              <w:t>ercent (10</w:t>
            </w:r>
            <w:r w:rsidRPr="00C60478">
              <w:rPr>
                <w:rFonts w:ascii="Book Antiqua" w:hAnsi="Book Antiqua"/>
                <w:b/>
                <w:bCs/>
                <w:sz w:val="20"/>
                <w:szCs w:val="20"/>
              </w:rPr>
              <w:t>%)</w:t>
            </w:r>
            <w:r w:rsidRPr="00E33E9E">
              <w:rPr>
                <w:rFonts w:ascii="Book Antiqua" w:hAnsi="Book Antiqua"/>
                <w:sz w:val="20"/>
                <w:szCs w:val="20"/>
              </w:rPr>
              <w:t xml:space="preserve"> of the contract price, with a validity </w:t>
            </w:r>
            <w:r w:rsidRPr="000451E7">
              <w:rPr>
                <w:rFonts w:ascii="Book Antiqua" w:hAnsi="Book Antiqua"/>
                <w:sz w:val="20"/>
                <w:szCs w:val="20"/>
                <w:u w:val="single"/>
              </w:rPr>
              <w:t>upto ninety (90) days</w:t>
            </w:r>
            <w:r w:rsidRPr="00E33E9E">
              <w:rPr>
                <w:rFonts w:ascii="Book Antiqua" w:hAnsi="Book Antiqua"/>
                <w:sz w:val="20"/>
                <w:szCs w:val="20"/>
              </w:rPr>
              <w:t xml:space="preserve"> beyond the Defect Liability Period shall be submitted within 28 days of the issuance of NOA/LOA. </w:t>
            </w:r>
            <w:r w:rsidRPr="00185242">
              <w:rPr>
                <w:rFonts w:ascii="Book Antiqua" w:hAnsi="Book Antiqua"/>
                <w:b/>
                <w:bCs/>
                <w:sz w:val="20"/>
                <w:szCs w:val="20"/>
              </w:rPr>
              <w:t>The same shall be extended by the Supplier time to time till ninety (90) days beyond the actual Defect Liability Period, as may be required under the Contract.</w:t>
            </w:r>
          </w:p>
          <w:p w14:paraId="5AC1D935" w14:textId="40F50561" w:rsidR="001D1CDC" w:rsidRPr="00923BF2" w:rsidRDefault="005E504F" w:rsidP="00A92021">
            <w:pPr>
              <w:jc w:val="both"/>
              <w:rPr>
                <w:rFonts w:ascii="Book Antiqua" w:hAnsi="Book Antiqua"/>
                <w:b/>
                <w:bCs/>
                <w:sz w:val="20"/>
                <w:szCs w:val="20"/>
              </w:rPr>
            </w:pPr>
            <w:r w:rsidRPr="005E504F">
              <w:rPr>
                <w:rFonts w:ascii="Book Antiqua" w:hAnsi="Book Antiqua"/>
                <w:b/>
                <w:bCs/>
                <w:sz w:val="20"/>
                <w:szCs w:val="20"/>
              </w:rPr>
              <w:t>In case of any amendment to the contract, the Contract price, as amended, shall be the reference price for determining the value of Contract Performance Guarantee (CPG). The contractor shall accordingly, increase / decrease the Bank Guarantee value submitted towards Contract Performance Guarantee (CPG) based on the final amended contract Price</w:t>
            </w:r>
            <w:r>
              <w:rPr>
                <w:rFonts w:ascii="Book Antiqua" w:hAnsi="Book Antiqua"/>
                <w:b/>
                <w:bCs/>
                <w:sz w:val="20"/>
                <w:szCs w:val="20"/>
              </w:rPr>
              <w:t>.</w:t>
            </w:r>
          </w:p>
          <w:p w14:paraId="0F2E6D14" w14:textId="10416DA0" w:rsidR="000C6499" w:rsidRPr="00923BF2" w:rsidRDefault="001D1CDC" w:rsidP="00A92021">
            <w:pPr>
              <w:jc w:val="both"/>
              <w:rPr>
                <w:rFonts w:ascii="Book Antiqua" w:hAnsi="Book Antiqua"/>
                <w:sz w:val="20"/>
                <w:szCs w:val="20"/>
              </w:rPr>
            </w:pPr>
            <w:r w:rsidRPr="001D1CDC">
              <w:rPr>
                <w:rFonts w:ascii="Book Antiqua" w:hAnsi="Book Antiqua"/>
                <w:sz w:val="20"/>
                <w:szCs w:val="20"/>
              </w:rPr>
              <w:t xml:space="preserve">CPG/SD shall be returned to the contractor after 90 days of expiry of warranty </w:t>
            </w:r>
            <w:r w:rsidR="00380E9D">
              <w:rPr>
                <w:rFonts w:ascii="Book Antiqua" w:hAnsi="Book Antiqua"/>
                <w:sz w:val="20"/>
                <w:szCs w:val="20"/>
              </w:rPr>
              <w:t xml:space="preserve">/defect liability </w:t>
            </w:r>
            <w:r w:rsidRPr="001D1CDC">
              <w:rPr>
                <w:rFonts w:ascii="Book Antiqua" w:hAnsi="Book Antiqua"/>
                <w:sz w:val="20"/>
                <w:szCs w:val="20"/>
              </w:rPr>
              <w:t>period. The contract shall be deemed closed after release of CPG/SD</w:t>
            </w:r>
            <w:r w:rsidR="002760D0" w:rsidRPr="00E33E9E">
              <w:rPr>
                <w:rFonts w:ascii="Book Antiqua" w:hAnsi="Book Antiqua"/>
                <w:sz w:val="20"/>
                <w:szCs w:val="20"/>
              </w:rPr>
              <w:t>.</w:t>
            </w:r>
          </w:p>
          <w:p w14:paraId="052A2E89" w14:textId="236DCBB2" w:rsidR="00A912EC" w:rsidRPr="00923BF2" w:rsidRDefault="000C6499" w:rsidP="00A92021">
            <w:pPr>
              <w:jc w:val="both"/>
              <w:rPr>
                <w:rFonts w:ascii="Book Antiqua" w:hAnsi="Book Antiqua"/>
                <w:b/>
                <w:bCs/>
                <w:color w:val="FF0000"/>
                <w:sz w:val="20"/>
                <w:szCs w:val="20"/>
              </w:rPr>
            </w:pPr>
            <w:r w:rsidRPr="002F50F7">
              <w:rPr>
                <w:rFonts w:ascii="Book Antiqua" w:hAnsi="Book Antiqua"/>
                <w:b/>
                <w:bCs/>
                <w:color w:val="FF0000"/>
                <w:sz w:val="20"/>
                <w:szCs w:val="20"/>
              </w:rPr>
              <w:t>Alternatively, the entire amount of Contract Performance Guarantee shall be retained in the form of Security Deposit (SD) from the running bill</w:t>
            </w:r>
            <w:r w:rsidR="002F50F7">
              <w:rPr>
                <w:rFonts w:ascii="Book Antiqua" w:hAnsi="Book Antiqua"/>
                <w:b/>
                <w:bCs/>
                <w:color w:val="FF0000"/>
                <w:sz w:val="20"/>
                <w:szCs w:val="20"/>
              </w:rPr>
              <w:t>s</w:t>
            </w:r>
            <w:r w:rsidRPr="002F50F7">
              <w:rPr>
                <w:rFonts w:ascii="Book Antiqua" w:hAnsi="Book Antiqua"/>
                <w:b/>
                <w:bCs/>
                <w:color w:val="FF0000"/>
                <w:sz w:val="20"/>
                <w:szCs w:val="20"/>
              </w:rPr>
              <w:t xml:space="preserve"> of the Contractor</w:t>
            </w:r>
            <w:r w:rsidR="002F50F7">
              <w:rPr>
                <w:rFonts w:ascii="Book Antiqua" w:hAnsi="Book Antiqua"/>
                <w:b/>
                <w:bCs/>
                <w:color w:val="FF0000"/>
                <w:sz w:val="20"/>
                <w:szCs w:val="20"/>
              </w:rPr>
              <w:t xml:space="preserve"> until it reaches </w:t>
            </w:r>
            <w:r w:rsidR="002F50F7" w:rsidRPr="002F50F7">
              <w:rPr>
                <w:rFonts w:ascii="Book Antiqua" w:hAnsi="Book Antiqua"/>
                <w:b/>
                <w:bCs/>
                <w:color w:val="FF0000"/>
                <w:sz w:val="20"/>
                <w:szCs w:val="20"/>
              </w:rPr>
              <w:t>[10% (Ten percent)] of the Contract Price</w:t>
            </w:r>
            <w:r w:rsidR="002F50F7">
              <w:rPr>
                <w:rFonts w:ascii="Book Antiqua" w:hAnsi="Book Antiqua"/>
                <w:b/>
                <w:bCs/>
                <w:color w:val="FF0000"/>
                <w:sz w:val="20"/>
                <w:szCs w:val="20"/>
              </w:rPr>
              <w:t xml:space="preserve"> </w:t>
            </w:r>
            <w:r w:rsidRPr="002F50F7">
              <w:rPr>
                <w:rFonts w:ascii="Book Antiqua" w:hAnsi="Book Antiqua"/>
                <w:b/>
                <w:bCs/>
                <w:color w:val="FF0000"/>
                <w:sz w:val="20"/>
                <w:szCs w:val="20"/>
              </w:rPr>
              <w:t>.</w:t>
            </w:r>
          </w:p>
        </w:tc>
      </w:tr>
      <w:tr w:rsidR="002760D0" w:rsidRPr="00E33E9E" w14:paraId="2F999F76" w14:textId="77777777" w:rsidTr="00623770">
        <w:tc>
          <w:tcPr>
            <w:tcW w:w="824" w:type="dxa"/>
            <w:tcBorders>
              <w:right w:val="single" w:sz="4" w:space="0" w:color="auto"/>
            </w:tcBorders>
          </w:tcPr>
          <w:p w14:paraId="7865ABA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76B28E"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8.3.1.5</w:t>
            </w:r>
          </w:p>
        </w:tc>
        <w:tc>
          <w:tcPr>
            <w:tcW w:w="7184" w:type="dxa"/>
            <w:tcBorders>
              <w:left w:val="nil"/>
            </w:tcBorders>
          </w:tcPr>
          <w:p w14:paraId="37ACD4B8"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Add GCC Clause 8.3.1.5</w:t>
            </w:r>
          </w:p>
          <w:p w14:paraId="7C69564E" w14:textId="77777777" w:rsidR="002760D0" w:rsidRPr="00D6228D" w:rsidRDefault="002760D0" w:rsidP="00A92021">
            <w:pPr>
              <w:jc w:val="both"/>
              <w:rPr>
                <w:rFonts w:ascii="Book Antiqua" w:hAnsi="Book Antiqua" w:cs="Calibri"/>
                <w:b/>
                <w:bCs/>
                <w:sz w:val="6"/>
                <w:szCs w:val="6"/>
              </w:rPr>
            </w:pPr>
          </w:p>
          <w:p w14:paraId="7020E8C4" w14:textId="77777777" w:rsidR="002760D0" w:rsidRPr="00E33E9E" w:rsidRDefault="002760D0" w:rsidP="003034CF">
            <w:pPr>
              <w:pStyle w:val="Default"/>
              <w:ind w:left="40" w:hanging="40"/>
              <w:jc w:val="both"/>
              <w:rPr>
                <w:sz w:val="20"/>
                <w:szCs w:val="20"/>
              </w:rPr>
            </w:pPr>
            <w:r w:rsidRPr="00E33E9E">
              <w:rPr>
                <w:sz w:val="20"/>
                <w:szCs w:val="20"/>
              </w:rPr>
              <w:t>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398E9FEA" w14:textId="77777777" w:rsidR="002760D0" w:rsidRPr="00B56AE0" w:rsidRDefault="002760D0" w:rsidP="00A92021">
            <w:pPr>
              <w:jc w:val="both"/>
              <w:rPr>
                <w:rFonts w:ascii="Book Antiqua" w:hAnsi="Book Antiqua" w:cs="Calibri"/>
                <w:b/>
                <w:bCs/>
                <w:sz w:val="10"/>
                <w:szCs w:val="10"/>
              </w:rPr>
            </w:pPr>
          </w:p>
        </w:tc>
      </w:tr>
      <w:tr w:rsidR="002760D0" w:rsidRPr="00E33E9E" w14:paraId="1B605233" w14:textId="77777777" w:rsidTr="00623770">
        <w:tc>
          <w:tcPr>
            <w:tcW w:w="824" w:type="dxa"/>
            <w:tcBorders>
              <w:right w:val="single" w:sz="4" w:space="0" w:color="auto"/>
            </w:tcBorders>
          </w:tcPr>
          <w:p w14:paraId="3387485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7EED63E"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2760D0" w:rsidRPr="00E33E9E" w14:paraId="302DD578" w14:textId="77777777" w:rsidTr="00D0176A">
              <w:tc>
                <w:tcPr>
                  <w:tcW w:w="6724" w:type="dxa"/>
                  <w:tcBorders>
                    <w:left w:val="nil"/>
                  </w:tcBorders>
                </w:tcPr>
                <w:p w14:paraId="509E01E8" w14:textId="77777777" w:rsidR="002760D0" w:rsidRPr="00E33E9E" w:rsidRDefault="002760D0" w:rsidP="00F9391E">
                  <w:pPr>
                    <w:jc w:val="both"/>
                    <w:rPr>
                      <w:rFonts w:ascii="Book Antiqua" w:hAnsi="Book Antiqua" w:cs="Calibri"/>
                      <w:b/>
                      <w:bCs/>
                      <w:sz w:val="20"/>
                      <w:szCs w:val="20"/>
                    </w:rPr>
                  </w:pPr>
                  <w:r w:rsidRPr="00AD0C57">
                    <w:rPr>
                      <w:rFonts w:ascii="Book Antiqua" w:hAnsi="Book Antiqua" w:cs="Calibri"/>
                      <w:b/>
                      <w:bCs/>
                      <w:sz w:val="20"/>
                      <w:szCs w:val="20"/>
                      <w:u w:val="single"/>
                    </w:rPr>
                    <w:t>Replace the existing provision with the following</w:t>
                  </w:r>
                  <w:r w:rsidRPr="00E33E9E">
                    <w:rPr>
                      <w:rFonts w:ascii="Book Antiqua" w:hAnsi="Book Antiqua" w:cs="Calibri"/>
                      <w:b/>
                      <w:bCs/>
                      <w:sz w:val="20"/>
                      <w:szCs w:val="20"/>
                    </w:rPr>
                    <w:t xml:space="preserve">: </w:t>
                  </w:r>
                </w:p>
                <w:p w14:paraId="58BC0502" w14:textId="77777777" w:rsidR="002760D0" w:rsidRPr="00AD0C57" w:rsidRDefault="002760D0" w:rsidP="00F9391E">
                  <w:pPr>
                    <w:pStyle w:val="Default"/>
                    <w:jc w:val="both"/>
                    <w:rPr>
                      <w:b/>
                      <w:bCs/>
                      <w:sz w:val="6"/>
                      <w:szCs w:val="6"/>
                    </w:rPr>
                  </w:pPr>
                </w:p>
                <w:p w14:paraId="7AE2A44D" w14:textId="6761F8C0" w:rsidR="00387B1E" w:rsidRDefault="00387B1E" w:rsidP="00387B1E">
                  <w:pPr>
                    <w:pStyle w:val="Default"/>
                    <w:jc w:val="both"/>
                    <w:rPr>
                      <w:b/>
                      <w:bCs/>
                      <w:sz w:val="20"/>
                      <w:szCs w:val="20"/>
                    </w:rPr>
                  </w:pPr>
                  <w:r w:rsidRPr="00387B1E">
                    <w:rPr>
                      <w:b/>
                      <w:bCs/>
                      <w:sz w:val="20"/>
                      <w:szCs w:val="20"/>
                    </w:rPr>
                    <w:t>Performance security may be furnished in the form of Insurance Surety Bond, account</w:t>
                  </w:r>
                  <w:r>
                    <w:rPr>
                      <w:b/>
                      <w:bCs/>
                      <w:sz w:val="20"/>
                      <w:szCs w:val="20"/>
                    </w:rPr>
                    <w:t xml:space="preserve"> </w:t>
                  </w:r>
                  <w:r w:rsidRPr="00387B1E">
                    <w:rPr>
                      <w:b/>
                      <w:bCs/>
                      <w:sz w:val="20"/>
                      <w:szCs w:val="20"/>
                    </w:rPr>
                    <w:t>payee demand draft, fixed deposit receipt from a commercial bank</w:t>
                  </w:r>
                  <w:r>
                    <w:rPr>
                      <w:b/>
                      <w:bCs/>
                      <w:sz w:val="20"/>
                      <w:szCs w:val="20"/>
                    </w:rPr>
                    <w:t xml:space="preserve"> </w:t>
                  </w:r>
                  <w:r w:rsidRPr="00E33E9E">
                    <w:rPr>
                      <w:b/>
                      <w:bCs/>
                      <w:sz w:val="20"/>
                      <w:szCs w:val="20"/>
                    </w:rPr>
                    <w:t>as stipulated in SCC</w:t>
                  </w:r>
                  <w:r w:rsidRPr="00387B1E">
                    <w:rPr>
                      <w:b/>
                      <w:bCs/>
                      <w:sz w:val="20"/>
                      <w:szCs w:val="20"/>
                    </w:rPr>
                    <w:t>, bank guarantee</w:t>
                  </w:r>
                  <w:r>
                    <w:rPr>
                      <w:b/>
                      <w:bCs/>
                      <w:sz w:val="20"/>
                      <w:szCs w:val="20"/>
                    </w:rPr>
                    <w:t xml:space="preserve"> </w:t>
                  </w:r>
                  <w:r w:rsidRPr="00387B1E">
                    <w:rPr>
                      <w:b/>
                      <w:bCs/>
                      <w:sz w:val="20"/>
                      <w:szCs w:val="20"/>
                    </w:rPr>
                    <w:t>issued/confirmed from any of the commercial bank in India</w:t>
                  </w:r>
                  <w:r w:rsidR="00AD0C57">
                    <w:rPr>
                      <w:b/>
                      <w:bCs/>
                      <w:sz w:val="20"/>
                      <w:szCs w:val="20"/>
                    </w:rPr>
                    <w:t xml:space="preserve"> ( List attached) </w:t>
                  </w:r>
                  <w:r w:rsidRPr="00387B1E">
                    <w:rPr>
                      <w:b/>
                      <w:bCs/>
                      <w:sz w:val="20"/>
                      <w:szCs w:val="20"/>
                    </w:rPr>
                    <w:t>, or online payment in an</w:t>
                  </w:r>
                  <w:r>
                    <w:rPr>
                      <w:b/>
                      <w:bCs/>
                      <w:sz w:val="20"/>
                      <w:szCs w:val="20"/>
                    </w:rPr>
                    <w:t xml:space="preserve"> </w:t>
                  </w:r>
                  <w:r w:rsidRPr="00387B1E">
                    <w:rPr>
                      <w:b/>
                      <w:bCs/>
                      <w:sz w:val="20"/>
                      <w:szCs w:val="20"/>
                    </w:rPr>
                    <w:t>acceptable form, safeguarding the purchaser's interest in all respects</w:t>
                  </w:r>
                  <w:r>
                    <w:rPr>
                      <w:b/>
                      <w:bCs/>
                      <w:sz w:val="20"/>
                      <w:szCs w:val="20"/>
                    </w:rPr>
                    <w:t>.</w:t>
                  </w:r>
                </w:p>
                <w:p w14:paraId="1D4234C9" w14:textId="77777777" w:rsidR="002760D0" w:rsidRPr="00FD40FF" w:rsidRDefault="002760D0" w:rsidP="00F9391E">
                  <w:pPr>
                    <w:jc w:val="both"/>
                    <w:rPr>
                      <w:rFonts w:ascii="Book Antiqua" w:hAnsi="Book Antiqua" w:cs="Calibri"/>
                      <w:b/>
                      <w:bCs/>
                      <w:sz w:val="12"/>
                      <w:szCs w:val="12"/>
                    </w:rPr>
                  </w:pPr>
                </w:p>
                <w:p w14:paraId="0FEFB5F9" w14:textId="426F8C9C" w:rsidR="002760D0" w:rsidRPr="00ED59CE" w:rsidRDefault="00FD40FF" w:rsidP="00F9391E">
                  <w:pPr>
                    <w:pStyle w:val="Default"/>
                    <w:jc w:val="both"/>
                    <w:rPr>
                      <w:sz w:val="20"/>
                      <w:szCs w:val="20"/>
                    </w:rPr>
                  </w:pPr>
                  <w:r>
                    <w:rPr>
                      <w:b/>
                      <w:bCs/>
                      <w:sz w:val="20"/>
                      <w:szCs w:val="20"/>
                    </w:rPr>
                    <w:t>If</w:t>
                  </w:r>
                  <w:r w:rsidR="002760D0" w:rsidRPr="00E33E9E">
                    <w:rPr>
                      <w:b/>
                      <w:bCs/>
                      <w:sz w:val="20"/>
                      <w:szCs w:val="20"/>
                    </w:rPr>
                    <w:t xml:space="preserve"> performance security is to be submitted </w:t>
                  </w:r>
                  <w:r>
                    <w:rPr>
                      <w:b/>
                      <w:bCs/>
                      <w:sz w:val="20"/>
                      <w:szCs w:val="20"/>
                    </w:rPr>
                    <w:t xml:space="preserve"> through online payment </w:t>
                  </w:r>
                  <w:r w:rsidR="002760D0" w:rsidRPr="00E33E9E">
                    <w:rPr>
                      <w:b/>
                      <w:bCs/>
                      <w:sz w:val="20"/>
                      <w:szCs w:val="20"/>
                    </w:rPr>
                    <w:t xml:space="preserve">in favor of POWERGRID, the same can be submitted as online payment through POWERGRID ONLINE PAYMENT UTILITY- </w:t>
                  </w:r>
                  <w:r w:rsidR="002760D0" w:rsidRPr="00D910FB">
                    <w:rPr>
                      <w:b/>
                      <w:bCs/>
                      <w:color w:val="0070C0"/>
                      <w:sz w:val="20"/>
                      <w:szCs w:val="20"/>
                    </w:rPr>
                    <w:t>https://epay.powergrid.in</w:t>
                  </w:r>
                  <w:r w:rsidR="002760D0" w:rsidRPr="00E33E9E">
                    <w:rPr>
                      <w:b/>
                      <w:bCs/>
                      <w:sz w:val="20"/>
                      <w:szCs w:val="20"/>
                    </w:rPr>
                    <w:t xml:space="preserve">, </w:t>
                  </w:r>
                  <w:r w:rsidR="002760D0" w:rsidRPr="00ED59CE">
                    <w:rPr>
                      <w:sz w:val="20"/>
                      <w:szCs w:val="20"/>
                    </w:rPr>
                    <w:t>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2760D0" w:rsidRPr="00E33E9E" w14:paraId="3405D2D0" w14:textId="77777777" w:rsidTr="00F9391E">
                    <w:tc>
                      <w:tcPr>
                        <w:tcW w:w="2359" w:type="dxa"/>
                        <w:shd w:val="clear" w:color="auto" w:fill="auto"/>
                      </w:tcPr>
                      <w:p w14:paraId="7A24D8B6" w14:textId="77777777" w:rsidR="002760D0" w:rsidRPr="00ED59CE" w:rsidRDefault="002760D0" w:rsidP="00F9391E">
                        <w:pPr>
                          <w:pStyle w:val="Default"/>
                          <w:jc w:val="both"/>
                          <w:rPr>
                            <w:sz w:val="20"/>
                            <w:szCs w:val="20"/>
                          </w:rPr>
                        </w:pPr>
                        <w:r w:rsidRPr="00ED59CE">
                          <w:rPr>
                            <w:sz w:val="20"/>
                            <w:szCs w:val="20"/>
                          </w:rPr>
                          <w:t>Payment Category</w:t>
                        </w:r>
                      </w:p>
                    </w:tc>
                    <w:tc>
                      <w:tcPr>
                        <w:tcW w:w="4110" w:type="dxa"/>
                        <w:shd w:val="clear" w:color="auto" w:fill="auto"/>
                      </w:tcPr>
                      <w:p w14:paraId="729AB45A" w14:textId="77777777" w:rsidR="002760D0" w:rsidRPr="00ED59CE" w:rsidRDefault="002760D0" w:rsidP="00F9391E">
                        <w:pPr>
                          <w:pStyle w:val="Default"/>
                          <w:jc w:val="both"/>
                          <w:rPr>
                            <w:sz w:val="20"/>
                            <w:szCs w:val="20"/>
                          </w:rPr>
                        </w:pPr>
                        <w:r w:rsidRPr="00ED59CE">
                          <w:rPr>
                            <w:sz w:val="20"/>
                            <w:szCs w:val="20"/>
                          </w:rPr>
                          <w:t xml:space="preserve">Performance Security </w:t>
                        </w:r>
                      </w:p>
                    </w:tc>
                  </w:tr>
                  <w:tr w:rsidR="002760D0" w:rsidRPr="00E33E9E" w14:paraId="19CBD3DE" w14:textId="77777777" w:rsidTr="00F9391E">
                    <w:tc>
                      <w:tcPr>
                        <w:tcW w:w="2359" w:type="dxa"/>
                        <w:shd w:val="clear" w:color="auto" w:fill="auto"/>
                      </w:tcPr>
                      <w:p w14:paraId="5E75419D" w14:textId="77777777" w:rsidR="002760D0" w:rsidRPr="00ED59CE" w:rsidRDefault="002760D0" w:rsidP="00F9391E">
                        <w:pPr>
                          <w:pStyle w:val="Default"/>
                          <w:jc w:val="both"/>
                          <w:rPr>
                            <w:sz w:val="20"/>
                            <w:szCs w:val="20"/>
                          </w:rPr>
                        </w:pPr>
                        <w:r w:rsidRPr="00ED59CE">
                          <w:rPr>
                            <w:sz w:val="20"/>
                            <w:szCs w:val="20"/>
                          </w:rPr>
                          <w:t xml:space="preserve"> Sub-category</w:t>
                        </w:r>
                      </w:p>
                    </w:tc>
                    <w:tc>
                      <w:tcPr>
                        <w:tcW w:w="4110" w:type="dxa"/>
                        <w:shd w:val="clear" w:color="auto" w:fill="auto"/>
                      </w:tcPr>
                      <w:p w14:paraId="53630BE3" w14:textId="67FA20DA" w:rsidR="002760D0" w:rsidRPr="00ED59CE" w:rsidRDefault="002760D0" w:rsidP="00F9391E">
                        <w:pPr>
                          <w:pStyle w:val="Default"/>
                          <w:jc w:val="both"/>
                          <w:rPr>
                            <w:sz w:val="20"/>
                            <w:szCs w:val="20"/>
                          </w:rPr>
                        </w:pPr>
                        <w:r w:rsidRPr="00ED59CE">
                          <w:rPr>
                            <w:sz w:val="20"/>
                            <w:szCs w:val="20"/>
                          </w:rPr>
                          <w:t>Performance Security Payment–</w:t>
                        </w:r>
                        <w:r w:rsidR="007A30F6" w:rsidRPr="00ED59CE">
                          <w:rPr>
                            <w:color w:val="0070C0"/>
                            <w:sz w:val="20"/>
                            <w:szCs w:val="20"/>
                          </w:rPr>
                          <w:t>NER</w:t>
                        </w:r>
                      </w:p>
                    </w:tc>
                  </w:tr>
                  <w:tr w:rsidR="002760D0" w:rsidRPr="00E33E9E" w14:paraId="0BC80494" w14:textId="77777777" w:rsidTr="00F9391E">
                    <w:tc>
                      <w:tcPr>
                        <w:tcW w:w="2359" w:type="dxa"/>
                        <w:shd w:val="clear" w:color="auto" w:fill="auto"/>
                      </w:tcPr>
                      <w:p w14:paraId="3B8B9B4E" w14:textId="77777777" w:rsidR="002760D0" w:rsidRPr="00ED59CE" w:rsidRDefault="002760D0" w:rsidP="00F9391E">
                        <w:pPr>
                          <w:pStyle w:val="Default"/>
                          <w:jc w:val="both"/>
                          <w:rPr>
                            <w:sz w:val="20"/>
                            <w:szCs w:val="20"/>
                          </w:rPr>
                        </w:pPr>
                        <w:r w:rsidRPr="00ED59CE">
                          <w:rPr>
                            <w:sz w:val="20"/>
                            <w:szCs w:val="20"/>
                          </w:rPr>
                          <w:t>Name of Depositor</w:t>
                        </w:r>
                      </w:p>
                    </w:tc>
                    <w:tc>
                      <w:tcPr>
                        <w:tcW w:w="4110" w:type="dxa"/>
                        <w:shd w:val="clear" w:color="auto" w:fill="auto"/>
                      </w:tcPr>
                      <w:p w14:paraId="75D1C6E4" w14:textId="77777777" w:rsidR="002760D0" w:rsidRPr="00ED59CE" w:rsidRDefault="002760D0" w:rsidP="00F9391E">
                        <w:pPr>
                          <w:pStyle w:val="Default"/>
                          <w:jc w:val="both"/>
                          <w:rPr>
                            <w:sz w:val="20"/>
                            <w:szCs w:val="20"/>
                          </w:rPr>
                        </w:pPr>
                        <w:r w:rsidRPr="00ED59CE">
                          <w:rPr>
                            <w:sz w:val="20"/>
                            <w:szCs w:val="20"/>
                          </w:rPr>
                          <w:t>Name of the Contractor</w:t>
                        </w:r>
                      </w:p>
                    </w:tc>
                  </w:tr>
                  <w:tr w:rsidR="002760D0" w:rsidRPr="00E33E9E" w14:paraId="3E67452F" w14:textId="77777777" w:rsidTr="00F9391E">
                    <w:tc>
                      <w:tcPr>
                        <w:tcW w:w="2359" w:type="dxa"/>
                        <w:shd w:val="clear" w:color="auto" w:fill="auto"/>
                      </w:tcPr>
                      <w:p w14:paraId="13645D09" w14:textId="77777777" w:rsidR="002760D0" w:rsidRPr="00ED59CE" w:rsidRDefault="002760D0" w:rsidP="00F9391E">
                        <w:pPr>
                          <w:pStyle w:val="Default"/>
                          <w:jc w:val="both"/>
                          <w:rPr>
                            <w:sz w:val="20"/>
                            <w:szCs w:val="20"/>
                          </w:rPr>
                        </w:pPr>
                        <w:r w:rsidRPr="00ED59CE">
                          <w:rPr>
                            <w:sz w:val="20"/>
                            <w:szCs w:val="20"/>
                          </w:rPr>
                          <w:t xml:space="preserve">Vendor Code, if applicable </w:t>
                        </w:r>
                      </w:p>
                    </w:tc>
                    <w:tc>
                      <w:tcPr>
                        <w:tcW w:w="4110" w:type="dxa"/>
                        <w:shd w:val="clear" w:color="auto" w:fill="auto"/>
                      </w:tcPr>
                      <w:p w14:paraId="0C51EFC0" w14:textId="7D8BA407" w:rsidR="002760D0" w:rsidRPr="00ED59CE" w:rsidRDefault="002760D0" w:rsidP="00F9391E">
                        <w:pPr>
                          <w:pStyle w:val="Default"/>
                          <w:jc w:val="both"/>
                          <w:rPr>
                            <w:sz w:val="20"/>
                            <w:szCs w:val="20"/>
                          </w:rPr>
                        </w:pPr>
                        <w:r w:rsidRPr="00ED59CE">
                          <w:rPr>
                            <w:sz w:val="20"/>
                            <w:szCs w:val="20"/>
                          </w:rPr>
                          <w:t>POWERGRID vendor code of the Contractor</w:t>
                        </w:r>
                        <w:r w:rsidR="00684774" w:rsidRPr="00ED59CE">
                          <w:rPr>
                            <w:sz w:val="20"/>
                            <w:szCs w:val="20"/>
                          </w:rPr>
                          <w:t>___________</w:t>
                        </w:r>
                      </w:p>
                    </w:tc>
                  </w:tr>
                  <w:tr w:rsidR="002760D0" w:rsidRPr="00E33E9E" w14:paraId="178795AD" w14:textId="77777777" w:rsidTr="00F9391E">
                    <w:tc>
                      <w:tcPr>
                        <w:tcW w:w="2359" w:type="dxa"/>
                        <w:shd w:val="clear" w:color="auto" w:fill="auto"/>
                      </w:tcPr>
                      <w:p w14:paraId="1AD5EAE7" w14:textId="77777777" w:rsidR="002760D0" w:rsidRPr="00ED59CE" w:rsidRDefault="002760D0" w:rsidP="00F9391E">
                        <w:pPr>
                          <w:pStyle w:val="Default"/>
                          <w:jc w:val="both"/>
                          <w:rPr>
                            <w:sz w:val="20"/>
                            <w:szCs w:val="20"/>
                          </w:rPr>
                        </w:pPr>
                        <w:r w:rsidRPr="00ED59CE">
                          <w:rPr>
                            <w:sz w:val="20"/>
                            <w:szCs w:val="20"/>
                          </w:rPr>
                          <w:t>Payment Remarks</w:t>
                        </w:r>
                      </w:p>
                    </w:tc>
                    <w:tc>
                      <w:tcPr>
                        <w:tcW w:w="4110" w:type="dxa"/>
                        <w:shd w:val="clear" w:color="auto" w:fill="auto"/>
                      </w:tcPr>
                      <w:p w14:paraId="1BA156B1" w14:textId="285EBD5D" w:rsidR="002760D0" w:rsidRPr="00ED59CE" w:rsidRDefault="002760D0" w:rsidP="00881DE8">
                        <w:pPr>
                          <w:jc w:val="both"/>
                          <w:rPr>
                            <w:rFonts w:ascii="Book Antiqua" w:hAnsi="Book Antiqua"/>
                            <w:sz w:val="20"/>
                            <w:szCs w:val="20"/>
                          </w:rPr>
                        </w:pPr>
                        <w:r w:rsidRPr="00ED59CE">
                          <w:rPr>
                            <w:rFonts w:ascii="Book Antiqua" w:hAnsi="Book Antiqua"/>
                            <w:sz w:val="20"/>
                            <w:szCs w:val="20"/>
                          </w:rPr>
                          <w:t xml:space="preserve">Performance Security for </w:t>
                        </w:r>
                        <w:r w:rsidR="00A103CF" w:rsidRPr="00ED59CE">
                          <w:rPr>
                            <w:rFonts w:ascii="Book Antiqua" w:hAnsi="Book Antiqua" w:cs="Arial"/>
                            <w:noProof/>
                            <w:color w:val="0000CC"/>
                            <w:sz w:val="20"/>
                            <w:szCs w:val="20"/>
                            <w:lang w:bidi="hi-IN"/>
                          </w:rPr>
                          <w:t>______( The Name of the Package)</w:t>
                        </w:r>
                      </w:p>
                    </w:tc>
                  </w:tr>
                </w:tbl>
                <w:p w14:paraId="72D78D7E" w14:textId="58388F05" w:rsidR="002760D0" w:rsidRPr="00AA7C2F" w:rsidRDefault="002760D0" w:rsidP="00AA7C2F">
                  <w:pPr>
                    <w:pStyle w:val="BodyText"/>
                    <w:ind w:right="123"/>
                    <w:rPr>
                      <w:sz w:val="20"/>
                      <w:szCs w:val="20"/>
                    </w:rPr>
                  </w:pPr>
                  <w:r w:rsidRPr="00ED59CE">
                    <w:rPr>
                      <w:sz w:val="20"/>
                      <w:szCs w:val="20"/>
                    </w:rPr>
                    <w:t>The copy of ‘Online Payment Acknowledgement – Suppliers’ generated subsequent to the payment shall be submitted by the Contractor. The online payment facility shall be for payment in Indian Rupees only.</w:t>
                  </w:r>
                  <w:r w:rsidRPr="00E33E9E">
                    <w:rPr>
                      <w:sz w:val="20"/>
                      <w:szCs w:val="20"/>
                    </w:rPr>
                    <w:t> </w:t>
                  </w:r>
                </w:p>
                <w:p w14:paraId="525C0B64" w14:textId="74F83F87" w:rsidR="002760D0" w:rsidRPr="00E33E9E" w:rsidRDefault="002760D0" w:rsidP="00F9391E">
                  <w:pPr>
                    <w:jc w:val="both"/>
                    <w:rPr>
                      <w:rFonts w:ascii="Book Antiqua" w:hAnsi="Book Antiqua" w:cs="Calibri"/>
                      <w:b/>
                      <w:bCs/>
                      <w:sz w:val="20"/>
                      <w:szCs w:val="20"/>
                    </w:rPr>
                  </w:pPr>
                  <w:r w:rsidRPr="00E33E9E">
                    <w:rPr>
                      <w:rFonts w:ascii="Book Antiqua" w:hAnsi="Book Antiqua"/>
                      <w:b/>
                      <w:bCs/>
                      <w:sz w:val="20"/>
                      <w:szCs w:val="20"/>
                    </w:rPr>
                    <w:t>No interest shall be payable by the Employer/Owner on the Performance Security. </w:t>
                  </w:r>
                </w:p>
              </w:tc>
            </w:tr>
          </w:tbl>
          <w:p w14:paraId="696323C6" w14:textId="77777777" w:rsidR="002760D0" w:rsidRPr="00E33E9E" w:rsidRDefault="002760D0" w:rsidP="00F9391E">
            <w:pPr>
              <w:pStyle w:val="BodyText"/>
              <w:ind w:right="123"/>
              <w:rPr>
                <w:sz w:val="20"/>
                <w:szCs w:val="20"/>
              </w:rPr>
            </w:pPr>
          </w:p>
        </w:tc>
      </w:tr>
      <w:tr w:rsidR="002760D0" w:rsidRPr="00E33E9E" w14:paraId="1920B3A9" w14:textId="77777777" w:rsidTr="00623770">
        <w:tc>
          <w:tcPr>
            <w:tcW w:w="824" w:type="dxa"/>
            <w:tcBorders>
              <w:right w:val="single" w:sz="4" w:space="0" w:color="auto"/>
            </w:tcBorders>
          </w:tcPr>
          <w:p w14:paraId="593E3E4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3E70148" w14:textId="77777777" w:rsidR="002760D0" w:rsidRPr="00E33E9E" w:rsidRDefault="002760D0" w:rsidP="006F7AFE">
            <w:pPr>
              <w:jc w:val="both"/>
              <w:rPr>
                <w:rFonts w:ascii="Book Antiqua" w:hAnsi="Book Antiqua"/>
                <w:sz w:val="20"/>
                <w:szCs w:val="20"/>
              </w:rPr>
            </w:pPr>
            <w:r w:rsidRPr="00E33E9E">
              <w:rPr>
                <w:rFonts w:ascii="Book Antiqua" w:hAnsi="Book Antiqua"/>
                <w:sz w:val="20"/>
                <w:szCs w:val="20"/>
              </w:rPr>
              <w:t>GCC 8.3.5</w:t>
            </w:r>
          </w:p>
        </w:tc>
        <w:tc>
          <w:tcPr>
            <w:tcW w:w="7184" w:type="dxa"/>
            <w:tcBorders>
              <w:left w:val="nil"/>
            </w:tcBorders>
          </w:tcPr>
          <w:p w14:paraId="1028ED71"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0D29CA11" w14:textId="77777777" w:rsidR="002760D0" w:rsidRPr="00D6228D" w:rsidRDefault="002760D0" w:rsidP="00F9391E">
            <w:pPr>
              <w:jc w:val="both"/>
              <w:rPr>
                <w:rFonts w:ascii="Book Antiqua" w:eastAsia="Calibri" w:hAnsi="Book Antiqua" w:cs="Book Antiqua"/>
                <w:bCs/>
                <w:color w:val="000000"/>
                <w:sz w:val="6"/>
                <w:szCs w:val="6"/>
                <w:lang w:bidi="hi-IN"/>
              </w:rPr>
            </w:pPr>
          </w:p>
          <w:p w14:paraId="1739A2A1" w14:textId="2AC484B0" w:rsidR="002760D0" w:rsidRPr="00E33E9E" w:rsidRDefault="002760D0" w:rsidP="00856C20">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Cs/>
                <w:color w:val="000000"/>
                <w:sz w:val="20"/>
                <w:szCs w:val="20"/>
                <w:lang w:bidi="hi-IN"/>
              </w:rPr>
              <w:t>Reduction in the security pro rata to the Contract Price of any part of the Facilities is not admissible. However, if the Defects Liability Period has been extended on any part of the Facilities pursuant to GCC, the Contractor shall issue an additional security in an amount proportionate to the Contract Price of that part. The security shall be returned to the Contractor immediately after its expiration, provided, however, that if the Contractor pursuant to GCC Sub-Clause 40,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00856C20">
              <w:rPr>
                <w:rFonts w:ascii="Book Antiqua" w:eastAsia="Calibri" w:hAnsi="Book Antiqua" w:cs="Book Antiqua"/>
                <w:bCs/>
                <w:color w:val="000000"/>
                <w:sz w:val="20"/>
                <w:szCs w:val="20"/>
                <w:lang w:bidi="hi-IN"/>
              </w:rPr>
              <w:t>ten percent (10</w:t>
            </w:r>
            <w:r w:rsidRPr="00E33E9E">
              <w:rPr>
                <w:rFonts w:ascii="Book Antiqua" w:eastAsia="Calibri" w:hAnsi="Book Antiqua" w:cs="Book Antiqua"/>
                <w:bCs/>
                <w:color w:val="000000"/>
                <w:sz w:val="20"/>
                <w:szCs w:val="20"/>
                <w:lang w:bidi="hi-IN"/>
              </w:rPr>
              <w:t>%) of the value of the component covered by the extended warranty.</w:t>
            </w:r>
          </w:p>
        </w:tc>
      </w:tr>
      <w:tr w:rsidR="002760D0" w:rsidRPr="00E33E9E" w14:paraId="6CD8C11A" w14:textId="77777777" w:rsidTr="00623770">
        <w:tc>
          <w:tcPr>
            <w:tcW w:w="824" w:type="dxa"/>
            <w:tcBorders>
              <w:right w:val="single" w:sz="4" w:space="0" w:color="auto"/>
            </w:tcBorders>
          </w:tcPr>
          <w:p w14:paraId="169924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1CEE80"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8.3.7</w:t>
            </w:r>
          </w:p>
        </w:tc>
        <w:tc>
          <w:tcPr>
            <w:tcW w:w="7184" w:type="dxa"/>
            <w:tcBorders>
              <w:left w:val="nil"/>
            </w:tcBorders>
          </w:tcPr>
          <w:p w14:paraId="2420A665" w14:textId="6903ED9B" w:rsidR="002760D0" w:rsidRPr="00AA7C2F" w:rsidRDefault="002760D0" w:rsidP="00F9391E">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Add the new GCC sub-clause 8.3.7 as per following:</w:t>
            </w:r>
          </w:p>
          <w:p w14:paraId="06BF66F4" w14:textId="775F521C" w:rsidR="005E504F" w:rsidRPr="00AA7C2F" w:rsidRDefault="002760D0" w:rsidP="00F9391E">
            <w:pPr>
              <w:jc w:val="both"/>
              <w:rPr>
                <w:rFonts w:ascii="Book Antiqua" w:hAnsi="Book Antiqua"/>
                <w:sz w:val="20"/>
                <w:szCs w:val="20"/>
              </w:rPr>
            </w:pPr>
            <w:r w:rsidRPr="00E33E9E">
              <w:rPr>
                <w:rFonts w:ascii="Book Antiqua" w:hAnsi="Book Antiqua"/>
                <w:sz w:val="20"/>
                <w:szCs w:val="20"/>
              </w:rPr>
              <w:lastRenderedPageBreak/>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62D0AF5D" w14:textId="1EDDF303" w:rsidR="005E504F" w:rsidRPr="00AA7C2F" w:rsidRDefault="005E504F" w:rsidP="005E504F">
            <w:pPr>
              <w:jc w:val="both"/>
              <w:rPr>
                <w:rFonts w:ascii="Book Antiqua" w:hAnsi="Book Antiqua"/>
                <w:sz w:val="20"/>
                <w:szCs w:val="20"/>
              </w:rPr>
            </w:pPr>
            <w:r w:rsidRPr="005E504F">
              <w:rPr>
                <w:rFonts w:ascii="Book Antiqua" w:hAnsi="Book Antiqua"/>
                <w:sz w:val="20"/>
                <w:szCs w:val="20"/>
              </w:rPr>
              <w:t>If the successful Bidder/contractor fails to execute the contract, then the contract shall be terminated by POWERGRID forfeiting the CPG/Security Deposit. Moreover, the contractor will be liable to pay to the Owner for any additional costs incurred for executing the work.</w:t>
            </w:r>
          </w:p>
          <w:p w14:paraId="139C4391" w14:textId="4EAA163E" w:rsidR="005E504F" w:rsidRPr="00AA7C2F" w:rsidRDefault="005E504F" w:rsidP="00F9391E">
            <w:pPr>
              <w:jc w:val="both"/>
              <w:rPr>
                <w:rFonts w:ascii="Book Antiqua" w:hAnsi="Book Antiqua"/>
                <w:sz w:val="20"/>
                <w:szCs w:val="20"/>
              </w:rPr>
            </w:pPr>
            <w:r w:rsidRPr="005E504F">
              <w:rPr>
                <w:rFonts w:ascii="Book Antiqua" w:hAnsi="Book Antiqua"/>
                <w:sz w:val="20"/>
                <w:szCs w:val="20"/>
              </w:rPr>
              <w:t>On submission of CPG and its acceptance by the Owner, the Bid Guarantee/EMD furnished at the time of bid opening shall be returned to the Contractor</w:t>
            </w:r>
            <w:r w:rsidR="00E75061">
              <w:rPr>
                <w:rFonts w:ascii="Book Antiqua" w:hAnsi="Book Antiqua"/>
                <w:sz w:val="20"/>
                <w:szCs w:val="20"/>
              </w:rPr>
              <w:t>.</w:t>
            </w:r>
          </w:p>
        </w:tc>
      </w:tr>
      <w:tr w:rsidR="002760D0" w:rsidRPr="00E33E9E" w14:paraId="279B58A8" w14:textId="77777777" w:rsidTr="00623770">
        <w:tc>
          <w:tcPr>
            <w:tcW w:w="824" w:type="dxa"/>
            <w:tcBorders>
              <w:right w:val="single" w:sz="4" w:space="0" w:color="auto"/>
            </w:tcBorders>
          </w:tcPr>
          <w:p w14:paraId="527501D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DD3CD66"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8.4</w:t>
            </w:r>
          </w:p>
        </w:tc>
        <w:tc>
          <w:tcPr>
            <w:tcW w:w="7184" w:type="dxa"/>
            <w:tcBorders>
              <w:left w:val="nil"/>
            </w:tcBorders>
          </w:tcPr>
          <w:p w14:paraId="717BA269"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74C8C0FA" w14:textId="7247EB7B" w:rsidR="002760D0" w:rsidRPr="00E33E9E" w:rsidRDefault="002760D0" w:rsidP="00AA7C2F">
            <w:pPr>
              <w:ind w:left="1080" w:hanging="1080"/>
              <w:jc w:val="both"/>
              <w:rPr>
                <w:rFonts w:ascii="Book Antiqua" w:hAnsi="Book Antiqua" w:cs="Calibri"/>
                <w:sz w:val="20"/>
                <w:szCs w:val="20"/>
              </w:rPr>
            </w:pPr>
            <w:r w:rsidRPr="00E33E9E">
              <w:rPr>
                <w:rFonts w:ascii="Book Antiqua" w:hAnsi="Book Antiqua" w:cs="Calibri"/>
                <w:sz w:val="20"/>
                <w:szCs w:val="20"/>
              </w:rPr>
              <w:t xml:space="preserve">Issuing Banks </w:t>
            </w:r>
            <w:r w:rsidR="00D06ED5">
              <w:rPr>
                <w:rFonts w:ascii="Book Antiqua" w:hAnsi="Book Antiqua" w:cs="Calibri"/>
                <w:sz w:val="20"/>
                <w:szCs w:val="20"/>
              </w:rPr>
              <w:t>:</w:t>
            </w:r>
            <w:r w:rsidRPr="00E33E9E">
              <w:rPr>
                <w:rFonts w:ascii="Book Antiqua" w:hAnsi="Book Antiqua" w:cs="Calibri"/>
                <w:sz w:val="20"/>
                <w:szCs w:val="20"/>
              </w:rPr>
              <w:tab/>
            </w:r>
          </w:p>
          <w:p w14:paraId="1E9FF335" w14:textId="4C21B4DC" w:rsidR="002760D0" w:rsidRPr="00AA7C2F" w:rsidRDefault="002760D0" w:rsidP="00AA7C2F">
            <w:pPr>
              <w:keepNext/>
              <w:keepLines/>
              <w:ind w:left="19"/>
              <w:jc w:val="both"/>
              <w:rPr>
                <w:rFonts w:ascii="Book Antiqua" w:hAnsi="Book Antiqua" w:cs="Calibri"/>
                <w:sz w:val="20"/>
                <w:szCs w:val="20"/>
              </w:rPr>
            </w:pPr>
            <w:r w:rsidRPr="00E33E9E">
              <w:rPr>
                <w:rFonts w:ascii="Book Antiqua" w:hAnsi="Book Antiqua" w:cs="Calibri"/>
                <w:sz w:val="20"/>
                <w:szCs w:val="20"/>
              </w:rPr>
              <w:t>The Bank Guarantee for Advance Payment Security and Performance Security are to be provided by the Contractor, which should be issued either :</w:t>
            </w:r>
          </w:p>
          <w:p w14:paraId="718FD002" w14:textId="6EE1F00B"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6BF8C889" w14:textId="25AFA58C"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(b) </w:t>
            </w:r>
            <w:r w:rsidR="00AA7C2F">
              <w:rPr>
                <w:rFonts w:ascii="Book Antiqua" w:hAnsi="Book Antiqua" w:cs="Calibri"/>
                <w:sz w:val="20"/>
                <w:szCs w:val="20"/>
              </w:rPr>
              <w:t xml:space="preserve">  </w:t>
            </w:r>
            <w:r w:rsidRPr="00E33E9E">
              <w:rPr>
                <w:rFonts w:ascii="Book Antiqua" w:hAnsi="Book Antiqua" w:cs="Calibri"/>
                <w:sz w:val="20"/>
                <w:szCs w:val="20"/>
              </w:rPr>
              <w:t xml:space="preserve">a scheduled Indian Bank having paid up capital (net of any accumulated losses) of Rs. 1,000 Million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w:t>
            </w:r>
            <w:r w:rsidRPr="00D06ED5">
              <w:rPr>
                <w:rFonts w:ascii="Book Antiqua" w:hAnsi="Book Antiqua" w:cs="Calibri"/>
                <w:b/>
                <w:sz w:val="20"/>
                <w:szCs w:val="20"/>
                <w:u w:val="single"/>
              </w:rPr>
              <w:t>List is placed at</w:t>
            </w:r>
            <w:r w:rsidRPr="00D06ED5">
              <w:rPr>
                <w:rFonts w:ascii="Book Antiqua" w:hAnsi="Book Antiqua" w:cs="Calibri"/>
                <w:b/>
                <w:bCs/>
                <w:sz w:val="20"/>
                <w:szCs w:val="20"/>
                <w:u w:val="single"/>
              </w:rPr>
              <w:t xml:space="preserve"> </w:t>
            </w:r>
            <w:r w:rsidR="00132E7A" w:rsidRPr="00D06ED5">
              <w:rPr>
                <w:rFonts w:ascii="Book Antiqua" w:hAnsi="Book Antiqua" w:cs="Calibri"/>
                <w:b/>
                <w:bCs/>
                <w:sz w:val="20"/>
                <w:szCs w:val="20"/>
                <w:u w:val="single"/>
              </w:rPr>
              <w:t>07 Annexure-I to SCC-BANK LIST</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1A8C9373" w14:textId="41E7F6FD" w:rsidR="002760D0" w:rsidRPr="00AA7C2F" w:rsidRDefault="002760D0" w:rsidP="00AA7C2F">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w:t>
            </w:r>
            <w:r w:rsidR="005143A0" w:rsidRPr="00D06ED5">
              <w:rPr>
                <w:rFonts w:ascii="Book Antiqua" w:hAnsi="Book Antiqua" w:cs="Calibri"/>
                <w:b/>
                <w:sz w:val="20"/>
                <w:szCs w:val="20"/>
                <w:u w:val="single"/>
              </w:rPr>
              <w:t>List is placed at</w:t>
            </w:r>
            <w:r w:rsidR="005143A0" w:rsidRPr="00D06ED5">
              <w:rPr>
                <w:rFonts w:ascii="Book Antiqua" w:hAnsi="Book Antiqua" w:cs="Calibri"/>
                <w:b/>
                <w:bCs/>
                <w:sz w:val="20"/>
                <w:szCs w:val="20"/>
                <w:u w:val="single"/>
              </w:rPr>
              <w:t xml:space="preserve"> 07 Annexure-I to SCC-BANK LIST</w:t>
            </w:r>
            <w:r w:rsidRPr="00E33E9E">
              <w:rPr>
                <w:rFonts w:ascii="Book Antiqua" w:hAnsi="Book Antiqua" w:cs="Calibri"/>
                <w:b/>
                <w:sz w:val="20"/>
                <w:szCs w:val="20"/>
              </w:rPr>
              <w:t>)]</w:t>
            </w:r>
            <w:r w:rsidRPr="00E33E9E">
              <w:rPr>
                <w:rFonts w:ascii="Book Antiqua" w:hAnsi="Book Antiqua" w:cs="Calibri"/>
                <w:sz w:val="20"/>
                <w:szCs w:val="20"/>
              </w:rPr>
              <w:t>.</w:t>
            </w:r>
          </w:p>
          <w:p w14:paraId="1E016CF5" w14:textId="77777777" w:rsidR="002760D0" w:rsidRPr="00E33E9E" w:rsidRDefault="002760D0" w:rsidP="00A92021">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37BDC61A" w14:textId="77777777" w:rsidR="002760D0" w:rsidRPr="00AA7C2F" w:rsidRDefault="002760D0" w:rsidP="00A92021">
            <w:pPr>
              <w:jc w:val="both"/>
              <w:rPr>
                <w:rFonts w:ascii="Book Antiqua" w:eastAsia="Batang" w:hAnsi="Book Antiqua" w:cs="Arial"/>
                <w:sz w:val="2"/>
                <w:szCs w:val="2"/>
              </w:rPr>
            </w:pPr>
          </w:p>
          <w:p w14:paraId="027CA050" w14:textId="7AFB2771" w:rsidR="002760D0" w:rsidRPr="00AA7C2F" w:rsidRDefault="002760D0" w:rsidP="00A92021">
            <w:pPr>
              <w:jc w:val="both"/>
              <w:rPr>
                <w:rFonts w:ascii="Book Antiqua" w:eastAsia="Batang" w:hAnsi="Book Antiqua" w:cs="Arial"/>
                <w:b/>
                <w:bCs/>
                <w:sz w:val="20"/>
                <w:szCs w:val="20"/>
              </w:rPr>
            </w:pPr>
            <w:r w:rsidRPr="00E33E9E">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E33E9E" w14:paraId="1E2A45CE" w14:textId="77777777" w:rsidTr="009B46BB">
              <w:tc>
                <w:tcPr>
                  <w:tcW w:w="3453" w:type="dxa"/>
                  <w:shd w:val="clear" w:color="auto" w:fill="auto"/>
                </w:tcPr>
                <w:p w14:paraId="021EC993" w14:textId="77777777" w:rsidR="002760D0" w:rsidRPr="00E33E9E" w:rsidRDefault="002760D0" w:rsidP="00A92021">
                  <w:pPr>
                    <w:ind w:right="-468"/>
                    <w:jc w:val="center"/>
                    <w:rPr>
                      <w:rFonts w:ascii="Book Antiqua" w:hAnsi="Book Antiqua" w:cs="Arial"/>
                      <w:b/>
                      <w:bCs/>
                      <w:sz w:val="20"/>
                      <w:szCs w:val="20"/>
                      <w:lang w:bidi="en-US"/>
                    </w:rPr>
                  </w:pPr>
                  <w:r w:rsidRPr="00E33E9E">
                    <w:rPr>
                      <w:rFonts w:ascii="Book Antiqua" w:hAnsi="Book Antiqua"/>
                      <w:b/>
                      <w:bCs/>
                      <w:sz w:val="20"/>
                      <w:szCs w:val="20"/>
                    </w:rPr>
                    <w:lastRenderedPageBreak/>
                    <w:t xml:space="preserve">  </w:t>
                  </w:r>
                  <w:r w:rsidRPr="00E33E9E">
                    <w:rPr>
                      <w:rFonts w:ascii="Book Antiqua" w:hAnsi="Book Antiqua" w:cs="Arial"/>
                      <w:b/>
                      <w:bCs/>
                      <w:sz w:val="20"/>
                      <w:szCs w:val="20"/>
                      <w:lang w:bidi="en-US"/>
                    </w:rPr>
                    <w:t>Name of the Bank and Address</w:t>
                  </w:r>
                </w:p>
              </w:tc>
              <w:tc>
                <w:tcPr>
                  <w:tcW w:w="1659" w:type="dxa"/>
                  <w:shd w:val="clear" w:color="auto" w:fill="auto"/>
                </w:tcPr>
                <w:p w14:paraId="7227BBD5" w14:textId="77777777" w:rsidR="002760D0" w:rsidRPr="00E33E9E" w:rsidRDefault="002760D0" w:rsidP="00A92021">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1800" w:type="dxa"/>
                  <w:shd w:val="clear" w:color="auto" w:fill="auto"/>
                </w:tcPr>
                <w:p w14:paraId="795DCA64" w14:textId="77777777" w:rsidR="002760D0" w:rsidRPr="00E33E9E" w:rsidRDefault="002760D0" w:rsidP="00A92021">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2760D0" w:rsidRPr="00E33E9E" w14:paraId="19EAE42A" w14:textId="77777777" w:rsidTr="009B46BB">
              <w:tc>
                <w:tcPr>
                  <w:tcW w:w="3453" w:type="dxa"/>
                  <w:shd w:val="clear" w:color="auto" w:fill="auto"/>
                </w:tcPr>
                <w:p w14:paraId="56C4C3D4"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Parsvnath Capital Tower, Bhai Veer Singh Marg, Gole Market, New Delhi - 110001 </w:t>
                  </w:r>
                </w:p>
              </w:tc>
              <w:tc>
                <w:tcPr>
                  <w:tcW w:w="1659" w:type="dxa"/>
                  <w:shd w:val="clear" w:color="auto" w:fill="auto"/>
                </w:tcPr>
                <w:p w14:paraId="55998D9B"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1800" w:type="dxa"/>
                  <w:shd w:val="clear" w:color="auto" w:fill="auto"/>
                </w:tcPr>
                <w:p w14:paraId="7EDA5B3B"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2760D0" w:rsidRPr="00E33E9E" w14:paraId="65A30C00" w14:textId="77777777" w:rsidTr="009B46BB">
              <w:tc>
                <w:tcPr>
                  <w:tcW w:w="3453" w:type="dxa"/>
                  <w:shd w:val="clear" w:color="auto" w:fill="auto"/>
                </w:tcPr>
                <w:p w14:paraId="633FF14D"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ICICI Bank, Unit No. 01,  Solitaire Plaza, DLF Phase III, M.G. Road, Gurugram</w:t>
                  </w:r>
                </w:p>
              </w:tc>
              <w:tc>
                <w:tcPr>
                  <w:tcW w:w="1659" w:type="dxa"/>
                  <w:shd w:val="clear" w:color="auto" w:fill="auto"/>
                </w:tcPr>
                <w:p w14:paraId="27191335"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1800" w:type="dxa"/>
                  <w:shd w:val="clear" w:color="auto" w:fill="auto"/>
                </w:tcPr>
                <w:p w14:paraId="080291E1"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3B103CBC" w14:textId="77777777" w:rsidR="002760D0" w:rsidRPr="00AA7C2F" w:rsidRDefault="002760D0" w:rsidP="00A92021">
            <w:pPr>
              <w:ind w:left="-18" w:firstLine="18"/>
              <w:jc w:val="both"/>
              <w:rPr>
                <w:rFonts w:ascii="Book Antiqua" w:hAnsi="Book Antiqua" w:cs="Calibri"/>
                <w:b/>
                <w:bCs/>
                <w:sz w:val="2"/>
                <w:szCs w:val="2"/>
              </w:rPr>
            </w:pPr>
          </w:p>
          <w:p w14:paraId="2D059BA0" w14:textId="437E07ED" w:rsidR="002760D0" w:rsidRPr="00AA7C2F" w:rsidRDefault="002760D0" w:rsidP="00A92021">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0E6A0A0C" w14:textId="1DA163B9" w:rsidR="002760D0" w:rsidRPr="00AA7C2F" w:rsidRDefault="002760D0" w:rsidP="00AA7C2F">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5102655" w14:textId="77777777" w:rsidR="002760D0" w:rsidRPr="00E96052" w:rsidRDefault="002760D0" w:rsidP="00A92021">
            <w:pPr>
              <w:jc w:val="both"/>
              <w:rPr>
                <w:rFonts w:ascii="Book Antiqua" w:hAnsi="Book Antiqua" w:cs="Arial"/>
                <w:b/>
                <w:bCs/>
                <w:sz w:val="20"/>
                <w:szCs w:val="20"/>
              </w:rPr>
            </w:pPr>
            <w:r w:rsidRPr="00E96052">
              <w:rPr>
                <w:rFonts w:ascii="Book Antiqua" w:eastAsia="Calibri" w:hAnsi="Book Antiqua" w:cs="Book Antiqua"/>
                <w:b/>
                <w:bCs/>
                <w:color w:val="000000"/>
                <w:sz w:val="20"/>
                <w:szCs w:val="20"/>
                <w:lang w:bidi="hi-IN"/>
              </w:rPr>
              <w:t xml:space="preserve">In addition to the above, the Bank Guarantee (towards </w:t>
            </w:r>
            <w:r w:rsidRPr="00E96052">
              <w:rPr>
                <w:rFonts w:ascii="Book Antiqua" w:eastAsia="Batang" w:hAnsi="Book Antiqua" w:cs="Arial"/>
                <w:b/>
                <w:bCs/>
                <w:sz w:val="20"/>
                <w:szCs w:val="20"/>
              </w:rPr>
              <w:t xml:space="preserve"> Advance Payment Security and Performance Security) </w:t>
            </w:r>
            <w:r w:rsidRPr="00E96052">
              <w:rPr>
                <w:rFonts w:ascii="Book Antiqua" w:eastAsia="Calibri" w:hAnsi="Book Antiqua" w:cs="Book Antiqua"/>
                <w:b/>
                <w:bCs/>
                <w:color w:val="000000"/>
                <w:sz w:val="20"/>
                <w:szCs w:val="20"/>
                <w:lang w:bidi="hi-IN"/>
              </w:rPr>
              <w:t xml:space="preserve"> should be submitted in the Physical form as specified in GCC Clause 8.</w:t>
            </w:r>
          </w:p>
        </w:tc>
      </w:tr>
      <w:tr w:rsidR="002760D0" w:rsidRPr="00E33E9E" w14:paraId="2CE877E2" w14:textId="77777777" w:rsidTr="00623770">
        <w:tc>
          <w:tcPr>
            <w:tcW w:w="824" w:type="dxa"/>
            <w:tcBorders>
              <w:right w:val="single" w:sz="4" w:space="0" w:color="auto"/>
            </w:tcBorders>
          </w:tcPr>
          <w:p w14:paraId="0DA4ED5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B31E0F3"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11.1</w:t>
            </w:r>
          </w:p>
        </w:tc>
        <w:tc>
          <w:tcPr>
            <w:tcW w:w="7184" w:type="dxa"/>
            <w:tcBorders>
              <w:left w:val="nil"/>
            </w:tcBorders>
          </w:tcPr>
          <w:p w14:paraId="03901E83" w14:textId="3E0935D1" w:rsidR="002760D0" w:rsidRPr="00AA7C2F"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Supplementing Sub-Clause GCC 11.1</w:t>
            </w:r>
          </w:p>
          <w:p w14:paraId="57608558" w14:textId="02626952"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tc>
      </w:tr>
      <w:tr w:rsidR="002760D0" w:rsidRPr="00E33E9E" w14:paraId="577E5E16" w14:textId="77777777" w:rsidTr="00623770">
        <w:tc>
          <w:tcPr>
            <w:tcW w:w="824" w:type="dxa"/>
            <w:tcBorders>
              <w:right w:val="single" w:sz="4" w:space="0" w:color="auto"/>
            </w:tcBorders>
          </w:tcPr>
          <w:p w14:paraId="6D4BD6B1"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7829FB"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17.2.1(c)</w:t>
            </w:r>
          </w:p>
        </w:tc>
        <w:tc>
          <w:tcPr>
            <w:tcW w:w="7184" w:type="dxa"/>
            <w:tcBorders>
              <w:left w:val="nil"/>
            </w:tcBorders>
          </w:tcPr>
          <w:p w14:paraId="7BB905BB" w14:textId="146F32D4"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GCC Clause 17.2.1 (c) with the following: </w:t>
            </w:r>
          </w:p>
          <w:p w14:paraId="0896A2AC" w14:textId="08FD9FCD"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If the Contractor, in the judgment of the Employer has engaged in corrupt or fraudulent practices in competing for or in executing the Contract.</w:t>
            </w:r>
          </w:p>
          <w:p w14:paraId="15EB4EC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For the purpose of this Sub-Clause:</w:t>
            </w:r>
          </w:p>
          <w:p w14:paraId="7F3A7EF5" w14:textId="77777777" w:rsidR="002760D0" w:rsidRPr="00E33E9E" w:rsidRDefault="002760D0" w:rsidP="00A92021">
            <w:pPr>
              <w:jc w:val="both"/>
              <w:rPr>
                <w:rFonts w:ascii="Book Antiqua" w:hAnsi="Book Antiqua" w:cs="Calibri"/>
                <w:sz w:val="20"/>
                <w:szCs w:val="20"/>
              </w:rPr>
            </w:pPr>
          </w:p>
          <w:p w14:paraId="758E7169" w14:textId="04E8291C"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“Corrupt Practice” means offering, giving, receiving, or soliciting anything of value to influence the action of Employer official(s) in the procurement process.</w:t>
            </w:r>
          </w:p>
          <w:p w14:paraId="7D856647" w14:textId="597DBC09"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“Fraudulent Practice</w:t>
            </w:r>
            <w:r w:rsidRPr="00E33E9E">
              <w:rPr>
                <w:sz w:val="20"/>
                <w:szCs w:val="20"/>
              </w:rPr>
              <w:t>‟</w:t>
            </w:r>
            <w:r w:rsidRPr="00E33E9E">
              <w:rPr>
                <w:rFonts w:ascii="Book Antiqua" w:hAnsi="Book Antiqua" w:cs="Book Antiqua"/>
                <w:sz w:val="20"/>
                <w:szCs w:val="20"/>
              </w:rPr>
              <w:t>”</w:t>
            </w:r>
            <w:r w:rsidRPr="00E33E9E">
              <w:rPr>
                <w:rFonts w:ascii="Book Antiqua" w:hAnsi="Book Antiqua" w:cs="Calibri"/>
                <w:sz w:val="20"/>
                <w:szCs w:val="20"/>
              </w:rPr>
              <w:t xml:space="preserve"> means any act including suppression/ misrepresentation of facts, submissions of forged/ false documents, making </w:t>
            </w:r>
            <w:r w:rsidRPr="00E33E9E">
              <w:rPr>
                <w:rFonts w:ascii="Book Antiqua" w:hAnsi="Book Antiqua" w:cs="Calibri"/>
                <w:sz w:val="20"/>
                <w:szCs w:val="20"/>
              </w:rPr>
              <w:lastRenderedPageBreak/>
              <w:t>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17A7A52A" w14:textId="47A38D32"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“collusive practice” shall also include an arrangement between two or more parties designed to achieve an illegitimate purpose to the detriment of interest of Employer.</w:t>
            </w:r>
          </w:p>
          <w:p w14:paraId="36CA35BD" w14:textId="686C8E8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“coercive practice” is impairing or harming, or threatening to impair or harm, directly or indirectly, any party or the property of the party to influence improperly the actions of a party;</w:t>
            </w:r>
          </w:p>
          <w:p w14:paraId="067C5E5E"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“Obstructive practice” means</w:t>
            </w:r>
          </w:p>
          <w:p w14:paraId="6C3CF34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794E7875"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or</w:t>
            </w:r>
          </w:p>
          <w:p w14:paraId="3111239C" w14:textId="27A4C94E"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(bb) acts intended to materially impede the exercise of the contractual rights or audit or access to information.</w:t>
            </w:r>
          </w:p>
          <w:p w14:paraId="1DA4D4A4" w14:textId="77CB7D44"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tc>
      </w:tr>
      <w:tr w:rsidR="002760D0" w:rsidRPr="00E33E9E" w14:paraId="758D4320" w14:textId="77777777" w:rsidTr="00623770">
        <w:tc>
          <w:tcPr>
            <w:tcW w:w="824" w:type="dxa"/>
            <w:tcBorders>
              <w:right w:val="single" w:sz="4" w:space="0" w:color="auto"/>
            </w:tcBorders>
          </w:tcPr>
          <w:p w14:paraId="25EC48E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4B5E117"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20.6</w:t>
            </w:r>
          </w:p>
        </w:tc>
        <w:tc>
          <w:tcPr>
            <w:tcW w:w="7184" w:type="dxa"/>
            <w:tcBorders>
              <w:left w:val="nil"/>
            </w:tcBorders>
          </w:tcPr>
          <w:p w14:paraId="2AF7E701" w14:textId="549181ED"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0365DAF3" w14:textId="77777777" w:rsidR="002760D0" w:rsidRPr="00E33E9E" w:rsidRDefault="002760D0" w:rsidP="00292B1E">
            <w:pPr>
              <w:jc w:val="both"/>
              <w:rPr>
                <w:rFonts w:ascii="Book Antiqua" w:hAnsi="Book Antiqua"/>
                <w:b/>
                <w:bCs/>
                <w:sz w:val="20"/>
                <w:szCs w:val="20"/>
              </w:rPr>
            </w:pPr>
            <w:r w:rsidRPr="00E33E9E">
              <w:rPr>
                <w:rFonts w:ascii="Book Antiqua" w:hAnsi="Book Antiqua" w:cs="Calibri"/>
                <w:sz w:val="20"/>
                <w:szCs w:val="20"/>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2760D0" w:rsidRPr="00E33E9E" w14:paraId="3DDF9E45" w14:textId="77777777" w:rsidTr="00623770">
        <w:tc>
          <w:tcPr>
            <w:tcW w:w="824" w:type="dxa"/>
            <w:tcBorders>
              <w:right w:val="single" w:sz="4" w:space="0" w:color="auto"/>
            </w:tcBorders>
          </w:tcPr>
          <w:p w14:paraId="475516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64FF5DF"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22.1</w:t>
            </w:r>
          </w:p>
        </w:tc>
        <w:tc>
          <w:tcPr>
            <w:tcW w:w="7184" w:type="dxa"/>
            <w:tcBorders>
              <w:left w:val="nil"/>
            </w:tcBorders>
          </w:tcPr>
          <w:p w14:paraId="3EAE8589" w14:textId="4231CFF0" w:rsidR="002760D0" w:rsidRPr="00AA7C2F" w:rsidRDefault="002760D0" w:rsidP="00AA7C2F">
            <w:pPr>
              <w:ind w:left="48"/>
              <w:jc w:val="both"/>
              <w:rPr>
                <w:rFonts w:ascii="Book Antiqua" w:hAnsi="Book Antiqua"/>
                <w:b/>
                <w:bCs/>
                <w:sz w:val="20"/>
                <w:szCs w:val="20"/>
              </w:rPr>
            </w:pPr>
            <w:r w:rsidRPr="00E33E9E">
              <w:rPr>
                <w:rFonts w:ascii="Book Antiqua" w:hAnsi="Book Antiqua"/>
                <w:b/>
                <w:bCs/>
                <w:sz w:val="20"/>
                <w:szCs w:val="20"/>
              </w:rPr>
              <w:t>Supplement GCC clause 22.1</w:t>
            </w:r>
          </w:p>
          <w:p w14:paraId="32D993C1" w14:textId="4B34E039"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 xml:space="preserve">The Contractor shall provide and employ on the Site in the installation of the Facilities such skilled, semi-skilled and unskilled labor as is necessary for the </w:t>
            </w:r>
            <w:r w:rsidRPr="00E33E9E">
              <w:rPr>
                <w:rFonts w:ascii="Book Antiqua" w:hAnsi="Book Antiqua"/>
                <w:sz w:val="20"/>
                <w:szCs w:val="20"/>
              </w:rPr>
              <w:lastRenderedPageBreak/>
              <w:t>proper and timely execution of the Contract. Labour having “Recognition of Prior Learning”(RPL) Certification (under Pradhan Mantri Kaushal Vikas Yojana(PMKVY)) can also be employed by the Contractor.</w:t>
            </w:r>
          </w:p>
          <w:p w14:paraId="64B2E3F2" w14:textId="460156E7"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is encouraged to use local labor preferably from weaker sections of society particularly SC &amp; ST persons, that has the necessary skills</w:t>
            </w:r>
            <w:r w:rsidR="00310AAE">
              <w:rPr>
                <w:rFonts w:ascii="Book Antiqua" w:hAnsi="Book Antiqua"/>
                <w:sz w:val="20"/>
                <w:szCs w:val="20"/>
              </w:rPr>
              <w:t>.</w:t>
            </w:r>
          </w:p>
        </w:tc>
      </w:tr>
      <w:tr w:rsidR="002760D0" w:rsidRPr="00E33E9E" w14:paraId="715C33AD" w14:textId="77777777" w:rsidTr="00623770">
        <w:tc>
          <w:tcPr>
            <w:tcW w:w="824" w:type="dxa"/>
            <w:tcBorders>
              <w:right w:val="single" w:sz="4" w:space="0" w:color="auto"/>
            </w:tcBorders>
          </w:tcPr>
          <w:p w14:paraId="46C7915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1205D85"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22.3.1</w:t>
            </w:r>
          </w:p>
        </w:tc>
        <w:tc>
          <w:tcPr>
            <w:tcW w:w="7184" w:type="dxa"/>
            <w:tcBorders>
              <w:left w:val="nil"/>
            </w:tcBorders>
          </w:tcPr>
          <w:p w14:paraId="73213F33" w14:textId="0622151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22.3.1</w:t>
            </w:r>
          </w:p>
          <w:p w14:paraId="5D8278AC" w14:textId="77777777" w:rsidR="002760D0" w:rsidRPr="00E33E9E" w:rsidRDefault="002760D0" w:rsidP="00292B1E">
            <w:pPr>
              <w:jc w:val="both"/>
              <w:rPr>
                <w:rFonts w:ascii="Book Antiqua" w:hAnsi="Book Antiqua"/>
                <w:b/>
                <w:bCs/>
                <w:sz w:val="20"/>
                <w:szCs w:val="20"/>
              </w:rPr>
            </w:pPr>
            <w:r w:rsidRPr="00E33E9E">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E33E9E">
              <w:rPr>
                <w:rFonts w:ascii="Book Antiqua" w:hAnsi="Book Antiqua"/>
                <w:b/>
                <w:bCs/>
                <w:sz w:val="20"/>
                <w:szCs w:val="20"/>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2760D0" w:rsidRPr="00E33E9E" w14:paraId="46FCBEFA" w14:textId="77777777" w:rsidTr="00623770">
        <w:tc>
          <w:tcPr>
            <w:tcW w:w="824" w:type="dxa"/>
            <w:tcBorders>
              <w:right w:val="single" w:sz="4" w:space="0" w:color="auto"/>
            </w:tcBorders>
          </w:tcPr>
          <w:p w14:paraId="793761D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CB167D2"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22.6</w:t>
            </w:r>
          </w:p>
        </w:tc>
        <w:tc>
          <w:tcPr>
            <w:tcW w:w="7184" w:type="dxa"/>
            <w:tcBorders>
              <w:left w:val="nil"/>
            </w:tcBorders>
          </w:tcPr>
          <w:p w14:paraId="28366674" w14:textId="648FBD7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22.6</w:t>
            </w:r>
          </w:p>
          <w:p w14:paraId="4A054389" w14:textId="77777777" w:rsidR="002760D0" w:rsidRPr="00E33E9E" w:rsidRDefault="002760D0" w:rsidP="00292B1E">
            <w:pPr>
              <w:jc w:val="both"/>
              <w:rPr>
                <w:rFonts w:ascii="Book Antiqua" w:hAnsi="Book Antiqua"/>
                <w:b/>
                <w:bCs/>
                <w:sz w:val="20"/>
                <w:szCs w:val="20"/>
              </w:rPr>
            </w:pPr>
            <w:r w:rsidRPr="00E33E9E">
              <w:rPr>
                <w:rFonts w:ascii="Book Antiqua" w:hAnsi="Book Antiqua"/>
                <w:b/>
                <w:bCs/>
                <w:sz w:val="20"/>
                <w:szCs w:val="20"/>
              </w:rPr>
              <w:t xml:space="preserve">Labour having “Recognition of Prior Learning”(RPL) Certification </w:t>
            </w:r>
            <w:r w:rsidRPr="00E33E9E">
              <w:rPr>
                <w:rFonts w:ascii="Book Antiqua" w:hAnsi="Book Antiqua" w:cs="Calibri"/>
                <w:b/>
                <w:bCs/>
                <w:i/>
                <w:iCs/>
                <w:sz w:val="20"/>
                <w:szCs w:val="20"/>
              </w:rPr>
              <w:t xml:space="preserve">(under Pradhan Mantri Kaushal Vikas Yojana(PMKVY)) </w:t>
            </w:r>
            <w:r w:rsidRPr="00E33E9E">
              <w:rPr>
                <w:rFonts w:ascii="Book Antiqua" w:hAnsi="Book Antiqua"/>
                <w:b/>
                <w:bCs/>
                <w:sz w:val="20"/>
                <w:szCs w:val="20"/>
              </w:rPr>
              <w:t>can also be employed by the Contractor.</w:t>
            </w:r>
          </w:p>
        </w:tc>
      </w:tr>
      <w:tr w:rsidR="002760D0" w:rsidRPr="00E33E9E" w14:paraId="5FDAC089" w14:textId="77777777" w:rsidTr="00623770">
        <w:tc>
          <w:tcPr>
            <w:tcW w:w="824" w:type="dxa"/>
            <w:tcBorders>
              <w:right w:val="single" w:sz="4" w:space="0" w:color="auto"/>
            </w:tcBorders>
          </w:tcPr>
          <w:p w14:paraId="69375F5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51D411"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GCC 22.9 (a)</w:t>
            </w:r>
          </w:p>
        </w:tc>
        <w:tc>
          <w:tcPr>
            <w:tcW w:w="7184" w:type="dxa"/>
            <w:tcBorders>
              <w:left w:val="nil"/>
            </w:tcBorders>
          </w:tcPr>
          <w:p w14:paraId="77D54C6B" w14:textId="79645B37" w:rsidR="002760D0" w:rsidRPr="00AA7C2F" w:rsidRDefault="002760D0" w:rsidP="00F9391E">
            <w:pPr>
              <w:jc w:val="both"/>
              <w:rPr>
                <w:rFonts w:ascii="Book Antiqua" w:hAnsi="Book Antiqua"/>
                <w:b/>
                <w:bCs/>
                <w:sz w:val="20"/>
                <w:szCs w:val="20"/>
              </w:rPr>
            </w:pPr>
            <w:r w:rsidRPr="00E33E9E">
              <w:rPr>
                <w:rFonts w:ascii="Book Antiqua" w:hAnsi="Book Antiqua"/>
                <w:b/>
                <w:bCs/>
                <w:sz w:val="20"/>
                <w:szCs w:val="20"/>
              </w:rPr>
              <w:t>Replace GCC 22.9 (a) with the following:</w:t>
            </w:r>
          </w:p>
          <w:p w14:paraId="076F9CB0" w14:textId="74593BB4"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(a) </w:t>
            </w:r>
            <w:r w:rsidRPr="00E33E9E">
              <w:rPr>
                <w:rFonts w:ascii="Book Antiqua" w:hAnsi="Book Antiqua"/>
                <w:b/>
                <w:bCs/>
                <w:sz w:val="20"/>
                <w:szCs w:val="20"/>
              </w:rPr>
              <w:t>Employee’s</w:t>
            </w:r>
            <w:r w:rsidRPr="00E33E9E">
              <w:rPr>
                <w:rFonts w:ascii="Book Antiqua" w:hAnsi="Book Antiqua"/>
                <w:sz w:val="20"/>
                <w:szCs w:val="20"/>
              </w:rPr>
              <w:t xml:space="preserve"> Compensation Act 1923: The Act provides for compensation in case of injury by accident arising out of and during the course of employment.</w:t>
            </w:r>
          </w:p>
        </w:tc>
      </w:tr>
      <w:tr w:rsidR="002760D0" w:rsidRPr="00E33E9E" w14:paraId="3136C288" w14:textId="77777777" w:rsidTr="00623770">
        <w:tc>
          <w:tcPr>
            <w:tcW w:w="824" w:type="dxa"/>
            <w:tcBorders>
              <w:right w:val="single" w:sz="4" w:space="0" w:color="auto"/>
            </w:tcBorders>
          </w:tcPr>
          <w:p w14:paraId="6619353D"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01C4D75"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08D47BB7" w14:textId="5AC90C36" w:rsidR="002760D0" w:rsidRPr="00E33E9E" w:rsidRDefault="002760D0" w:rsidP="00F9391E">
            <w:pPr>
              <w:jc w:val="both"/>
              <w:rPr>
                <w:rFonts w:ascii="Book Antiqua" w:hAnsi="Book Antiqua"/>
                <w:sz w:val="20"/>
                <w:szCs w:val="20"/>
              </w:rPr>
            </w:pPr>
            <w:r w:rsidRPr="00E33E9E">
              <w:rPr>
                <w:rFonts w:ascii="Book Antiqua" w:hAnsi="Book Antiqua"/>
                <w:sz w:val="20"/>
                <w:szCs w:val="20"/>
              </w:rPr>
              <w:t>23.</w:t>
            </w:r>
            <w:r w:rsidR="004F5021">
              <w:rPr>
                <w:rFonts w:ascii="Book Antiqua" w:hAnsi="Book Antiqua"/>
                <w:sz w:val="20"/>
                <w:szCs w:val="20"/>
              </w:rPr>
              <w:t>0</w:t>
            </w:r>
          </w:p>
        </w:tc>
        <w:tc>
          <w:tcPr>
            <w:tcW w:w="7184" w:type="dxa"/>
            <w:tcBorders>
              <w:left w:val="nil"/>
            </w:tcBorders>
          </w:tcPr>
          <w:p w14:paraId="3C14DE95" w14:textId="7C92AF2B" w:rsidR="008D31F0" w:rsidRPr="00390B1B" w:rsidRDefault="002760D0" w:rsidP="00F9391E">
            <w:pPr>
              <w:jc w:val="both"/>
              <w:rPr>
                <w:rFonts w:ascii="Book Antiqua" w:hAnsi="Book Antiqua"/>
                <w:b/>
                <w:bCs/>
                <w:color w:val="FF0000"/>
                <w:sz w:val="20"/>
                <w:szCs w:val="20"/>
              </w:rPr>
            </w:pPr>
            <w:r w:rsidRPr="00390B1B">
              <w:rPr>
                <w:rFonts w:ascii="Book Antiqua" w:hAnsi="Book Antiqua"/>
                <w:b/>
                <w:bCs/>
                <w:color w:val="FF0000"/>
                <w:sz w:val="20"/>
                <w:szCs w:val="20"/>
                <w:u w:val="single"/>
              </w:rPr>
              <w:t>Replace GCC 23.</w:t>
            </w:r>
            <w:r w:rsidR="004F5021" w:rsidRPr="00390B1B">
              <w:rPr>
                <w:rFonts w:ascii="Book Antiqua" w:hAnsi="Book Antiqua"/>
                <w:b/>
                <w:bCs/>
                <w:color w:val="FF0000"/>
                <w:sz w:val="20"/>
                <w:szCs w:val="20"/>
                <w:u w:val="single"/>
              </w:rPr>
              <w:t>0</w:t>
            </w:r>
            <w:r w:rsidRPr="00390B1B">
              <w:rPr>
                <w:rFonts w:ascii="Book Antiqua" w:hAnsi="Book Antiqua"/>
                <w:b/>
                <w:bCs/>
                <w:color w:val="FF0000"/>
                <w:sz w:val="20"/>
                <w:szCs w:val="20"/>
                <w:u w:val="single"/>
              </w:rPr>
              <w:t xml:space="preserve"> with the following</w:t>
            </w:r>
            <w:r w:rsidRPr="00390B1B">
              <w:rPr>
                <w:rFonts w:ascii="Book Antiqua" w:hAnsi="Book Antiqua"/>
                <w:b/>
                <w:bCs/>
                <w:color w:val="FF0000"/>
                <w:sz w:val="20"/>
                <w:szCs w:val="20"/>
              </w:rPr>
              <w:t>:</w:t>
            </w:r>
          </w:p>
          <w:p w14:paraId="73B0C94F" w14:textId="77777777" w:rsidR="002E1396" w:rsidRPr="00390B1B" w:rsidRDefault="009017BC" w:rsidP="0064488A">
            <w:pPr>
              <w:spacing w:afterLines="120" w:after="288"/>
              <w:jc w:val="both"/>
              <w:rPr>
                <w:rFonts w:ascii="Book Antiqua" w:hAnsi="Book Antiqua"/>
                <w:b/>
                <w:bCs/>
                <w:sz w:val="20"/>
                <w:szCs w:val="20"/>
                <w:u w:val="single"/>
              </w:rPr>
            </w:pPr>
            <w:r w:rsidRPr="00390B1B">
              <w:rPr>
                <w:rFonts w:ascii="Book Antiqua" w:hAnsi="Book Antiqua"/>
                <w:b/>
                <w:bCs/>
                <w:sz w:val="20"/>
                <w:szCs w:val="20"/>
                <w:u w:val="single"/>
              </w:rPr>
              <w:t>Safety Provisions</w:t>
            </w:r>
            <w:r w:rsidR="0064488A" w:rsidRPr="00390B1B">
              <w:rPr>
                <w:rFonts w:ascii="Book Antiqua" w:hAnsi="Book Antiqua"/>
                <w:b/>
                <w:bCs/>
                <w:sz w:val="20"/>
                <w:szCs w:val="20"/>
                <w:u w:val="single"/>
              </w:rPr>
              <w:t>:</w:t>
            </w:r>
          </w:p>
          <w:p w14:paraId="2480DACE" w14:textId="1EAD26A8" w:rsidR="009017BC" w:rsidRPr="00390B1B" w:rsidRDefault="009017BC" w:rsidP="0064488A">
            <w:pPr>
              <w:spacing w:afterLines="120" w:after="288"/>
              <w:jc w:val="both"/>
              <w:rPr>
                <w:rFonts w:ascii="Book Antiqua" w:hAnsi="Book Antiqua"/>
                <w:sz w:val="20"/>
                <w:szCs w:val="20"/>
              </w:rPr>
            </w:pPr>
            <w:r w:rsidRPr="00390B1B">
              <w:rPr>
                <w:rFonts w:ascii="Book Antiqua" w:hAnsi="Book Antiqua"/>
                <w:sz w:val="20"/>
                <w:szCs w:val="20"/>
              </w:rPr>
              <w:t>The Contractor shall be responsible for the safety during all activities at the Site.</w:t>
            </w:r>
          </w:p>
          <w:p w14:paraId="7E56D11F"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w:t>
            </w:r>
          </w:p>
          <w:p w14:paraId="63A18C9E"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comply with all applicable safety regulations and Laws;</w:t>
            </w:r>
          </w:p>
          <w:p w14:paraId="479C7B11"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comply with all applicable safety obligations specified in the Contract;</w:t>
            </w:r>
          </w:p>
          <w:p w14:paraId="592A03B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w:t>
            </w:r>
            <w:r w:rsidRPr="00390B1B">
              <w:rPr>
                <w:rFonts w:ascii="Book Antiqua" w:hAnsi="Book Antiqua"/>
                <w:sz w:val="20"/>
                <w:szCs w:val="20"/>
              </w:rPr>
              <w:lastRenderedPageBreak/>
              <w:t>safety of all employees/workmen belonging to him or his subcontractor.</w:t>
            </w:r>
          </w:p>
          <w:p w14:paraId="3BDD0A00" w14:textId="77777777" w:rsidR="009017BC" w:rsidRPr="00390B1B" w:rsidRDefault="009017BC" w:rsidP="009017BC">
            <w:pPr>
              <w:spacing w:afterLines="120" w:after="288"/>
              <w:ind w:left="1440"/>
              <w:contextualSpacing/>
              <w:jc w:val="both"/>
              <w:rPr>
                <w:rFonts w:ascii="Book Antiqua" w:hAnsi="Book Antiqua"/>
                <w:sz w:val="20"/>
                <w:szCs w:val="20"/>
              </w:rPr>
            </w:pPr>
          </w:p>
          <w:p w14:paraId="29D5744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7CDA65D6" w14:textId="77777777" w:rsidR="009017BC" w:rsidRPr="00390B1B" w:rsidRDefault="009017BC" w:rsidP="009017BC">
            <w:pPr>
              <w:spacing w:afterLines="120" w:after="288"/>
              <w:ind w:left="1080"/>
              <w:contextualSpacing/>
              <w:jc w:val="both"/>
              <w:rPr>
                <w:rFonts w:ascii="Book Antiqua" w:hAnsi="Book Antiqua"/>
                <w:sz w:val="20"/>
                <w:szCs w:val="20"/>
              </w:rPr>
            </w:pPr>
          </w:p>
          <w:p w14:paraId="6181BCB9"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not make any connection /change in any electrical equipment belonging to the Employer or other Contractors without prior written permission of Engineer-in-charge.</w:t>
            </w:r>
          </w:p>
          <w:p w14:paraId="4931FA52" w14:textId="77777777" w:rsidR="009017BC" w:rsidRPr="00390B1B" w:rsidRDefault="009017BC" w:rsidP="009017BC">
            <w:pPr>
              <w:ind w:left="720"/>
              <w:contextualSpacing/>
              <w:rPr>
                <w:rFonts w:ascii="Book Antiqua" w:hAnsi="Book Antiqua"/>
                <w:sz w:val="20"/>
                <w:szCs w:val="20"/>
              </w:rPr>
            </w:pPr>
          </w:p>
          <w:p w14:paraId="1D5CF1F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equipment must be declared safe by the Engineer-in-charge and a permit to work/permission shall be issued by the Engineer-in-charge before any work. No work shall be carried out on any live equipment.</w:t>
            </w:r>
          </w:p>
          <w:p w14:paraId="11BB1980" w14:textId="77777777" w:rsidR="009017BC" w:rsidRPr="00390B1B" w:rsidRDefault="009017BC" w:rsidP="009017BC">
            <w:pPr>
              <w:ind w:left="720"/>
              <w:contextualSpacing/>
              <w:rPr>
                <w:rFonts w:ascii="Book Antiqua" w:hAnsi="Book Antiqua"/>
                <w:sz w:val="20"/>
                <w:szCs w:val="20"/>
              </w:rPr>
            </w:pPr>
          </w:p>
          <w:p w14:paraId="51CE00A4"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66FB75CF" w14:textId="77777777" w:rsidR="009017BC" w:rsidRPr="00390B1B" w:rsidRDefault="009017BC" w:rsidP="009017BC">
            <w:pPr>
              <w:ind w:left="720"/>
              <w:contextualSpacing/>
              <w:rPr>
                <w:rFonts w:ascii="Book Antiqua" w:hAnsi="Book Antiqua"/>
                <w:sz w:val="20"/>
                <w:szCs w:val="20"/>
              </w:rPr>
            </w:pPr>
          </w:p>
          <w:p w14:paraId="57E3650F"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In-case of manpower deployed at a site is less than 10 then Agency will nominate senior most experienced worker as gang leader/steward for above works.</w:t>
            </w:r>
          </w:p>
          <w:p w14:paraId="49A8C8A4" w14:textId="77777777" w:rsidR="009017BC" w:rsidRPr="00390B1B" w:rsidRDefault="009017BC" w:rsidP="009017BC">
            <w:pPr>
              <w:spacing w:afterLines="120" w:after="288"/>
              <w:ind w:left="1080"/>
              <w:contextualSpacing/>
              <w:jc w:val="both"/>
              <w:rPr>
                <w:rFonts w:ascii="Book Antiqua" w:hAnsi="Book Antiqua"/>
                <w:sz w:val="20"/>
                <w:szCs w:val="20"/>
              </w:rPr>
            </w:pPr>
          </w:p>
          <w:p w14:paraId="6B260D6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any accident-</w:t>
            </w:r>
          </w:p>
          <w:p w14:paraId="2DDCE962"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promptly inform to the Engineer-in-charge and also to all the authorities envisaged under the applicable laws.</w:t>
            </w:r>
          </w:p>
          <w:p w14:paraId="0EF21AA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78F598DD"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00F63D77" w14:textId="77777777" w:rsidR="009017BC" w:rsidRPr="00390B1B" w:rsidRDefault="009017BC" w:rsidP="009017BC">
            <w:pPr>
              <w:spacing w:afterLines="120" w:after="288"/>
              <w:ind w:left="1080"/>
              <w:contextualSpacing/>
              <w:jc w:val="both"/>
              <w:rPr>
                <w:rFonts w:ascii="Book Antiqua" w:hAnsi="Book Antiqua"/>
                <w:sz w:val="20"/>
                <w:szCs w:val="20"/>
              </w:rPr>
            </w:pPr>
          </w:p>
          <w:p w14:paraId="01A0B65B"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lastRenderedPageBreak/>
              <w:t>It is mandatory for the Contractor to observe the following during the execution of the works:</w:t>
            </w:r>
          </w:p>
          <w:p w14:paraId="0D80766A" w14:textId="77777777" w:rsidR="009017BC" w:rsidRPr="00390B1B" w:rsidRDefault="009017BC" w:rsidP="009017BC">
            <w:pPr>
              <w:ind w:left="720"/>
              <w:contextualSpacing/>
              <w:rPr>
                <w:rFonts w:ascii="Book Antiqua" w:hAnsi="Book Antiqua"/>
                <w:sz w:val="20"/>
                <w:szCs w:val="20"/>
              </w:rPr>
            </w:pPr>
          </w:p>
          <w:p w14:paraId="144B65B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induction training (02-days training for skilled/semi-skilled &amp; 01-day training for unskilled) shall be provided by the Agency to the staff/ gang.</w:t>
            </w:r>
          </w:p>
          <w:p w14:paraId="2B89ADD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procure (if required) sufficient quantity of Earthing equipment /Earthing devices complying with requirements of relevant IEC standards and to the satisfaction of POWERGRID Engineer In-Charge.</w:t>
            </w:r>
          </w:p>
          <w:p w14:paraId="5BDF6543"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243CB477"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provide communication facilities as per requirement i.e. Walky – Talkie /mega-phones /mobile phone, display of flags /whistles for easy communication among workers during the activity.</w:t>
            </w:r>
          </w:p>
          <w:p w14:paraId="47E3F16D"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gang leader /supervisor staff present at ground should have constant vigil on the workers working at height to alert them. Workers working at height should not be allowed use of mobile phone.</w:t>
            </w:r>
          </w:p>
          <w:p w14:paraId="0EB1C54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Labour camps shall be provided to the workers wherever necessary. Camps shall be adequately lighted, ventilated, maintained in a clean and sanitary condition with proper toilet facility.</w:t>
            </w:r>
          </w:p>
          <w:p w14:paraId="54EA1719"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First-aid box should be available at site.</w:t>
            </w:r>
          </w:p>
          <w:p w14:paraId="3384FFE9" w14:textId="77777777" w:rsidR="009017BC" w:rsidRPr="00390B1B" w:rsidRDefault="009017BC" w:rsidP="009017BC">
            <w:pPr>
              <w:spacing w:afterLines="120" w:after="288"/>
              <w:ind w:left="1440"/>
              <w:contextualSpacing/>
              <w:jc w:val="both"/>
              <w:rPr>
                <w:rFonts w:ascii="Book Antiqua" w:hAnsi="Book Antiqua"/>
                <w:sz w:val="20"/>
                <w:szCs w:val="20"/>
              </w:rPr>
            </w:pPr>
          </w:p>
          <w:p w14:paraId="105A61B8"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provide safe working conditions to all workmen and potable /safe drinking water for workers at site /at camp with required hygiene and sanitation.</w:t>
            </w:r>
          </w:p>
          <w:p w14:paraId="76637BAC" w14:textId="77777777" w:rsidR="009017BC" w:rsidRPr="00390B1B" w:rsidRDefault="009017BC" w:rsidP="009017BC">
            <w:pPr>
              <w:spacing w:afterLines="120" w:after="288"/>
              <w:ind w:left="1080"/>
              <w:contextualSpacing/>
              <w:jc w:val="both"/>
              <w:rPr>
                <w:rFonts w:ascii="Book Antiqua" w:hAnsi="Book Antiqua"/>
                <w:sz w:val="20"/>
                <w:szCs w:val="20"/>
              </w:rPr>
            </w:pPr>
          </w:p>
          <w:p w14:paraId="618C7FA7"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submit the following documents to the Engineer In- Charge before deployment of man power (or) before start of work:</w:t>
            </w:r>
          </w:p>
          <w:p w14:paraId="660A016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 work procedure for each activity to be prepared by Agency and to be submitted to Engineer in-charge.</w:t>
            </w:r>
          </w:p>
          <w:p w14:paraId="28E4E78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Policy/ Safety Document of the Contractor’s company.</w:t>
            </w:r>
          </w:p>
          <w:p w14:paraId="7092B301"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also submit list of identified emergency facilities available at nearby site.</w:t>
            </w:r>
          </w:p>
          <w:p w14:paraId="46EA177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Health checkup of all workers from competent agencies/ departments before deployment at site.</w:t>
            </w:r>
          </w:p>
          <w:p w14:paraId="1D92EB80"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Documentary evidences in regard to compliance to various statutory requirements i.e. License’s (Labor license, electrical </w:t>
            </w:r>
            <w:r w:rsidRPr="00390B1B">
              <w:rPr>
                <w:rFonts w:ascii="Book Antiqua" w:hAnsi="Book Antiqua"/>
                <w:sz w:val="20"/>
                <w:szCs w:val="20"/>
              </w:rPr>
              <w:lastRenderedPageBreak/>
              <w:t>license, explosive etc.), certificates &amp; registration’s (BOCW), Insurance (WC policy/ ESIC, public liability etc.)</w:t>
            </w:r>
          </w:p>
          <w:p w14:paraId="28615AFA" w14:textId="77777777" w:rsidR="009017BC" w:rsidRPr="00390B1B" w:rsidRDefault="009017BC" w:rsidP="009017BC">
            <w:pPr>
              <w:spacing w:afterLines="120" w:after="288"/>
              <w:ind w:left="1440"/>
              <w:contextualSpacing/>
              <w:jc w:val="both"/>
              <w:rPr>
                <w:rFonts w:ascii="Book Antiqua" w:hAnsi="Book Antiqua"/>
                <w:sz w:val="20"/>
                <w:szCs w:val="20"/>
              </w:rPr>
            </w:pPr>
          </w:p>
          <w:p w14:paraId="39EBFB9E"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accidents, the following methodology will be adopted:</w:t>
            </w:r>
          </w:p>
          <w:p w14:paraId="2D20AB39" w14:textId="77777777" w:rsidR="009017BC" w:rsidRPr="00390B1B" w:rsidRDefault="009017BC" w:rsidP="009017BC">
            <w:pPr>
              <w:spacing w:afterLines="120" w:after="288"/>
              <w:ind w:left="1080"/>
              <w:contextualSpacing/>
              <w:jc w:val="both"/>
              <w:rPr>
                <w:rFonts w:ascii="Book Antiqua" w:hAnsi="Book Antiqua"/>
                <w:sz w:val="20"/>
                <w:szCs w:val="20"/>
              </w:rPr>
            </w:pPr>
          </w:p>
          <w:p w14:paraId="595586D7" w14:textId="77777777" w:rsidR="009017BC" w:rsidRPr="00390B1B" w:rsidRDefault="009017BC">
            <w:pPr>
              <w:numPr>
                <w:ilvl w:val="1"/>
                <w:numId w:val="6"/>
              </w:numPr>
              <w:spacing w:afterLines="120" w:after="288"/>
              <w:contextualSpacing/>
              <w:jc w:val="both"/>
              <w:rPr>
                <w:rFonts w:ascii="Book Antiqua" w:hAnsi="Book Antiqua"/>
                <w:sz w:val="20"/>
                <w:szCs w:val="20"/>
              </w:rPr>
            </w:pPr>
            <w:bookmarkStart w:id="0" w:name="_Hlk118901464"/>
            <w:r w:rsidRPr="00390B1B">
              <w:rPr>
                <w:rFonts w:ascii="Book Antiqua" w:hAnsi="Book Antiqua"/>
                <w:sz w:val="20"/>
                <w:szCs w:val="20"/>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122DDD7" w14:textId="77777777" w:rsidR="009017BC" w:rsidRPr="00390B1B" w:rsidRDefault="009017BC" w:rsidP="009017BC">
            <w:pPr>
              <w:spacing w:afterLines="120" w:after="288"/>
              <w:ind w:left="1440"/>
              <w:contextualSpacing/>
              <w:jc w:val="both"/>
              <w:rPr>
                <w:rFonts w:ascii="Book Antiqua" w:hAnsi="Book Antiqua"/>
                <w:sz w:val="20"/>
                <w:szCs w:val="20"/>
              </w:rPr>
            </w:pPr>
          </w:p>
          <w:p w14:paraId="71A564F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711FF641" w14:textId="77777777" w:rsidR="009017BC" w:rsidRPr="00390B1B" w:rsidRDefault="009017BC" w:rsidP="009017BC">
            <w:pPr>
              <w:ind w:left="720"/>
              <w:contextualSpacing/>
              <w:rPr>
                <w:rFonts w:ascii="Book Antiqua" w:hAnsi="Book Antiqua"/>
                <w:sz w:val="20"/>
                <w:szCs w:val="20"/>
              </w:rPr>
            </w:pPr>
          </w:p>
          <w:p w14:paraId="72370C3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4DD0D93" w14:textId="77777777" w:rsidR="009017BC" w:rsidRPr="00390B1B" w:rsidRDefault="009017BC" w:rsidP="009017BC">
            <w:pPr>
              <w:ind w:left="720"/>
              <w:contextualSpacing/>
              <w:rPr>
                <w:rFonts w:ascii="Book Antiqua" w:hAnsi="Book Antiqua"/>
                <w:sz w:val="20"/>
                <w:szCs w:val="20"/>
              </w:rPr>
            </w:pPr>
          </w:p>
          <w:p w14:paraId="6F5E87A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Non-responsiveness period shall be irrespective of financial years and shall be in sequence to expiry of earlier non-responsiveness period.</w:t>
            </w:r>
          </w:p>
          <w:bookmarkEnd w:id="0"/>
          <w:p w14:paraId="18872E45" w14:textId="77777777" w:rsidR="009017BC" w:rsidRPr="00390B1B" w:rsidRDefault="009017BC" w:rsidP="009017BC">
            <w:pPr>
              <w:spacing w:afterLines="120" w:after="288"/>
              <w:ind w:left="1080"/>
              <w:contextualSpacing/>
              <w:jc w:val="both"/>
              <w:rPr>
                <w:rFonts w:ascii="Book Antiqua" w:hAnsi="Book Antiqua"/>
                <w:sz w:val="20"/>
                <w:szCs w:val="20"/>
              </w:rPr>
            </w:pPr>
          </w:p>
          <w:p w14:paraId="1506D8D2"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Notwithstanding above, </w:t>
            </w:r>
            <w:bookmarkStart w:id="1" w:name="_Hlk118901891"/>
            <w:r w:rsidRPr="00390B1B">
              <w:rPr>
                <w:rFonts w:ascii="Book Antiqua" w:hAnsi="Book Antiqua"/>
                <w:sz w:val="20"/>
                <w:szCs w:val="20"/>
              </w:rPr>
              <w:t xml:space="preserve">if the </w:t>
            </w:r>
            <w:bookmarkStart w:id="2" w:name="_Hlk118471645"/>
            <w:r w:rsidRPr="00390B1B">
              <w:rPr>
                <w:rFonts w:ascii="Book Antiqua" w:hAnsi="Book Antiqua"/>
                <w:sz w:val="20"/>
                <w:szCs w:val="20"/>
              </w:rPr>
              <w:t xml:space="preserve">original contract price is above </w:t>
            </w:r>
            <w:r w:rsidRPr="00390B1B">
              <w:rPr>
                <w:rFonts w:ascii="Times New Roman" w:hAnsi="Times New Roman" w:cs="Times New Roman"/>
                <w:sz w:val="20"/>
                <w:szCs w:val="20"/>
              </w:rPr>
              <w:t>₹</w:t>
            </w:r>
            <w:r w:rsidRPr="00390B1B">
              <w:rPr>
                <w:rFonts w:ascii="Book Antiqua" w:hAnsi="Book Antiqua"/>
                <w:sz w:val="20"/>
                <w:szCs w:val="20"/>
              </w:rPr>
              <w:t>1 crore</w:t>
            </w:r>
            <w:bookmarkEnd w:id="2"/>
            <w:r w:rsidRPr="00390B1B">
              <w:rPr>
                <w:rFonts w:ascii="Book Antiqua" w:hAnsi="Book Antiqua"/>
                <w:sz w:val="20"/>
                <w:szCs w:val="20"/>
              </w:rPr>
              <w:t>, the Contractor shall also be responsible for payment of a sum as indicated below to be deposited in the “Safety Corpus Fund’</w:t>
            </w:r>
            <w:bookmarkStart w:id="3" w:name="_Hlk118902022"/>
            <w:r w:rsidRPr="00390B1B">
              <w:rPr>
                <w:rFonts w:ascii="Book Antiqua" w:hAnsi="Book Antiqua"/>
                <w:sz w:val="20"/>
                <w:szCs w:val="20"/>
              </w:rPr>
              <w:t xml:space="preserve">”. </w:t>
            </w:r>
          </w:p>
          <w:p w14:paraId="42B8BC44" w14:textId="77777777" w:rsidR="009017BC" w:rsidRPr="00390B1B" w:rsidRDefault="009017BC" w:rsidP="009017BC">
            <w:pPr>
              <w:spacing w:afterLines="120" w:after="288"/>
              <w:ind w:left="1080"/>
              <w:contextualSpacing/>
              <w:jc w:val="both"/>
              <w:rPr>
                <w:rFonts w:ascii="Book Antiqua" w:hAnsi="Book Antiqua"/>
                <w:sz w:val="20"/>
                <w:szCs w:val="20"/>
              </w:rPr>
            </w:pPr>
          </w:p>
          <w:tbl>
            <w:tblPr>
              <w:tblStyle w:val="TableGrid"/>
              <w:tblW w:w="0" w:type="auto"/>
              <w:tblInd w:w="1080" w:type="dxa"/>
              <w:tblLayout w:type="fixed"/>
              <w:tblLook w:val="04A0" w:firstRow="1" w:lastRow="0" w:firstColumn="1" w:lastColumn="0" w:noHBand="0" w:noVBand="1"/>
            </w:tblPr>
            <w:tblGrid>
              <w:gridCol w:w="399"/>
              <w:gridCol w:w="2764"/>
              <w:gridCol w:w="2246"/>
            </w:tblGrid>
            <w:tr w:rsidR="009017BC" w:rsidRPr="00390B1B" w14:paraId="14E8F761" w14:textId="77777777" w:rsidTr="0064488A">
              <w:trPr>
                <w:trHeight w:val="792"/>
              </w:trPr>
              <w:tc>
                <w:tcPr>
                  <w:tcW w:w="399" w:type="dxa"/>
                </w:tcPr>
                <w:p w14:paraId="441B5D9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a.</w:t>
                  </w:r>
                </w:p>
              </w:tc>
              <w:tc>
                <w:tcPr>
                  <w:tcW w:w="2764" w:type="dxa"/>
                </w:tcPr>
                <w:p w14:paraId="68E21802"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1</w:t>
                  </w:r>
                  <w:r w:rsidRPr="00390B1B">
                    <w:rPr>
                      <w:rFonts w:ascii="Book Antiqua" w:hAnsi="Book Antiqua"/>
                      <w:sz w:val="20"/>
                      <w:szCs w:val="20"/>
                      <w:vertAlign w:val="superscript"/>
                    </w:rPr>
                    <w:t>st</w:t>
                  </w:r>
                  <w:r w:rsidRPr="00390B1B">
                    <w:rPr>
                      <w:rFonts w:ascii="Book Antiqua" w:hAnsi="Book Antiqua"/>
                      <w:sz w:val="20"/>
                      <w:szCs w:val="20"/>
                    </w:rPr>
                    <w:t xml:space="preserve"> accident causing fatal / accident causing 25% or more permanent disablement.</w:t>
                  </w:r>
                </w:p>
              </w:tc>
              <w:tc>
                <w:tcPr>
                  <w:tcW w:w="2246" w:type="dxa"/>
                </w:tcPr>
                <w:p w14:paraId="44C000BC"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1% of the Contract price, as awarded.</w:t>
                  </w:r>
                </w:p>
              </w:tc>
            </w:tr>
            <w:tr w:rsidR="009017BC" w:rsidRPr="00390B1B" w14:paraId="7824AA94" w14:textId="77777777" w:rsidTr="0064488A">
              <w:trPr>
                <w:trHeight w:val="801"/>
              </w:trPr>
              <w:tc>
                <w:tcPr>
                  <w:tcW w:w="399" w:type="dxa"/>
                </w:tcPr>
                <w:p w14:paraId="4866F7D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b.</w:t>
                  </w:r>
                </w:p>
              </w:tc>
              <w:tc>
                <w:tcPr>
                  <w:tcW w:w="2764" w:type="dxa"/>
                </w:tcPr>
                <w:p w14:paraId="313FB8E5"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2</w:t>
                  </w:r>
                  <w:r w:rsidRPr="00390B1B">
                    <w:rPr>
                      <w:rFonts w:ascii="Book Antiqua" w:hAnsi="Book Antiqua"/>
                      <w:sz w:val="20"/>
                      <w:szCs w:val="20"/>
                      <w:vertAlign w:val="superscript"/>
                    </w:rPr>
                    <w:t>nd</w:t>
                  </w:r>
                  <w:r w:rsidRPr="00390B1B">
                    <w:rPr>
                      <w:rFonts w:ascii="Book Antiqua" w:hAnsi="Book Antiqua"/>
                      <w:sz w:val="20"/>
                      <w:szCs w:val="20"/>
                    </w:rPr>
                    <w:t xml:space="preserve"> accident causing fatal / accident causing 25% or more permanent disablement.</w:t>
                  </w:r>
                </w:p>
              </w:tc>
              <w:tc>
                <w:tcPr>
                  <w:tcW w:w="2246" w:type="dxa"/>
                </w:tcPr>
                <w:p w14:paraId="74A4FA5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2% of the Contract price, as awarded.</w:t>
                  </w:r>
                </w:p>
              </w:tc>
            </w:tr>
            <w:tr w:rsidR="009017BC" w:rsidRPr="00390B1B" w14:paraId="46525C8F" w14:textId="77777777" w:rsidTr="0064488A">
              <w:trPr>
                <w:trHeight w:val="792"/>
              </w:trPr>
              <w:tc>
                <w:tcPr>
                  <w:tcW w:w="399" w:type="dxa"/>
                </w:tcPr>
                <w:p w14:paraId="31B0DAF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lastRenderedPageBreak/>
                    <w:t>c.</w:t>
                  </w:r>
                </w:p>
              </w:tc>
              <w:tc>
                <w:tcPr>
                  <w:tcW w:w="2764" w:type="dxa"/>
                </w:tcPr>
                <w:p w14:paraId="68CDF30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Re-occurrence of accident causing fatal / accident causing 25% or more permanent disablement even after the 2</w:t>
                  </w:r>
                  <w:r w:rsidRPr="00390B1B">
                    <w:rPr>
                      <w:rFonts w:ascii="Book Antiqua" w:hAnsi="Book Antiqua"/>
                      <w:sz w:val="20"/>
                      <w:szCs w:val="20"/>
                      <w:vertAlign w:val="superscript"/>
                    </w:rPr>
                    <w:t>nd</w:t>
                  </w:r>
                  <w:r w:rsidRPr="00390B1B">
                    <w:rPr>
                      <w:rFonts w:ascii="Book Antiqua" w:hAnsi="Book Antiqua"/>
                      <w:sz w:val="20"/>
                      <w:szCs w:val="20"/>
                    </w:rPr>
                    <w:t xml:space="preserve"> accident</w:t>
                  </w:r>
                </w:p>
              </w:tc>
              <w:tc>
                <w:tcPr>
                  <w:tcW w:w="2246" w:type="dxa"/>
                </w:tcPr>
                <w:p w14:paraId="3FF21D14"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3% of the Contract price, as awarded.</w:t>
                  </w:r>
                </w:p>
              </w:tc>
            </w:tr>
            <w:bookmarkEnd w:id="1"/>
            <w:bookmarkEnd w:id="3"/>
          </w:tbl>
          <w:p w14:paraId="60B5C10D" w14:textId="77777777" w:rsidR="009017BC" w:rsidRPr="00390B1B" w:rsidRDefault="009017BC" w:rsidP="009017BC">
            <w:pPr>
              <w:spacing w:afterLines="120" w:after="288"/>
              <w:ind w:left="1080"/>
              <w:contextualSpacing/>
              <w:jc w:val="both"/>
              <w:rPr>
                <w:rFonts w:ascii="Book Antiqua" w:hAnsi="Book Antiqua"/>
                <w:sz w:val="20"/>
                <w:szCs w:val="20"/>
              </w:rPr>
            </w:pPr>
          </w:p>
          <w:p w14:paraId="37BBE72A"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 xml:space="preserve">For the purpose of recovery under this clause, the count of accident shall be package wise. </w:t>
            </w:r>
          </w:p>
          <w:p w14:paraId="3EA00F20"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25425B1" w14:textId="7C8609A6" w:rsidR="002760D0"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E33E9E" w14:paraId="4E557344" w14:textId="77777777" w:rsidTr="00623770">
        <w:tc>
          <w:tcPr>
            <w:tcW w:w="824" w:type="dxa"/>
            <w:tcBorders>
              <w:right w:val="single" w:sz="4" w:space="0" w:color="auto"/>
            </w:tcBorders>
          </w:tcPr>
          <w:p w14:paraId="12068E2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0888779"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31.2</w:t>
            </w:r>
          </w:p>
        </w:tc>
        <w:tc>
          <w:tcPr>
            <w:tcW w:w="7184" w:type="dxa"/>
            <w:tcBorders>
              <w:left w:val="nil"/>
            </w:tcBorders>
          </w:tcPr>
          <w:p w14:paraId="1C74E9D7" w14:textId="0CE3613F" w:rsidR="002760D0" w:rsidRPr="00390B1B" w:rsidRDefault="002760D0" w:rsidP="00225E90">
            <w:pPr>
              <w:jc w:val="both"/>
              <w:rPr>
                <w:rFonts w:ascii="Book Antiqua" w:hAnsi="Book Antiqua" w:cs="Calibri"/>
                <w:b/>
                <w:bCs/>
                <w:sz w:val="20"/>
                <w:szCs w:val="20"/>
              </w:rPr>
            </w:pPr>
            <w:r w:rsidRPr="00390B1B">
              <w:rPr>
                <w:rFonts w:ascii="Book Antiqua" w:hAnsi="Book Antiqua" w:cs="Calibri"/>
                <w:b/>
                <w:bCs/>
                <w:sz w:val="20"/>
                <w:szCs w:val="20"/>
              </w:rPr>
              <w:t>Add following new clause at GCC 31.2</w:t>
            </w:r>
          </w:p>
          <w:p w14:paraId="4C3B8F62" w14:textId="77777777" w:rsidR="002760D0" w:rsidRPr="00390B1B"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390B1B">
              <w:rPr>
                <w:rFonts w:ascii="Book Antiqua" w:hAnsi="Book Antiqua" w:cs="Calibri"/>
                <w:b/>
                <w:bCs/>
                <w:sz w:val="20"/>
                <w:szCs w:val="20"/>
              </w:rPr>
              <w:t>PROGRESS REPORT</w:t>
            </w:r>
          </w:p>
          <w:p w14:paraId="0E1B749D" w14:textId="46D09A88" w:rsidR="002760D0" w:rsidRPr="00390B1B" w:rsidRDefault="002760D0" w:rsidP="00225E90">
            <w:pPr>
              <w:jc w:val="both"/>
              <w:rPr>
                <w:rFonts w:ascii="Book Antiqua" w:hAnsi="Book Antiqua" w:cs="Calibri"/>
                <w:sz w:val="20"/>
                <w:szCs w:val="20"/>
              </w:rPr>
            </w:pPr>
            <w:r w:rsidRPr="00390B1B">
              <w:rPr>
                <w:rFonts w:ascii="Book Antiqua" w:hAnsi="Book Antiqua" w:cs="Calibri"/>
                <w:sz w:val="20"/>
                <w:szCs w:val="20"/>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tc>
      </w:tr>
      <w:tr w:rsidR="002760D0" w:rsidRPr="00E33E9E" w14:paraId="3CCFCCB3" w14:textId="77777777" w:rsidTr="00623770">
        <w:tc>
          <w:tcPr>
            <w:tcW w:w="824" w:type="dxa"/>
            <w:tcBorders>
              <w:right w:val="single" w:sz="4" w:space="0" w:color="auto"/>
            </w:tcBorders>
          </w:tcPr>
          <w:p w14:paraId="3F33D57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2900C71"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31.3</w:t>
            </w:r>
          </w:p>
        </w:tc>
        <w:tc>
          <w:tcPr>
            <w:tcW w:w="7184" w:type="dxa"/>
            <w:tcBorders>
              <w:left w:val="nil"/>
            </w:tcBorders>
          </w:tcPr>
          <w:p w14:paraId="72F635DB" w14:textId="48419CED"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31.3</w:t>
            </w:r>
          </w:p>
          <w:p w14:paraId="6A7D0D5D"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CO-OPERATION WITH OTHER AGENCIES</w:t>
            </w:r>
          </w:p>
          <w:p w14:paraId="139456BA" w14:textId="20051A5F"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t>The Contractor shall attend at his cost all the meeting with the Engineer-in-Charge and other Sub-Contractors for the Contract. The Contractor shall attend such meetings as and when required and fully co-operate, with such persons and agencies involved.</w:t>
            </w:r>
          </w:p>
        </w:tc>
      </w:tr>
      <w:tr w:rsidR="002760D0" w:rsidRPr="00E33E9E" w14:paraId="573843BE" w14:textId="77777777" w:rsidTr="00623770">
        <w:tc>
          <w:tcPr>
            <w:tcW w:w="824" w:type="dxa"/>
            <w:tcBorders>
              <w:right w:val="single" w:sz="4" w:space="0" w:color="auto"/>
            </w:tcBorders>
          </w:tcPr>
          <w:p w14:paraId="0AECD28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A558DA3"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32.4</w:t>
            </w:r>
          </w:p>
        </w:tc>
        <w:tc>
          <w:tcPr>
            <w:tcW w:w="7184" w:type="dxa"/>
            <w:tcBorders>
              <w:left w:val="nil"/>
            </w:tcBorders>
          </w:tcPr>
          <w:p w14:paraId="2A290218" w14:textId="2E2F17FC"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32.4</w:t>
            </w:r>
          </w:p>
          <w:p w14:paraId="3E838954" w14:textId="794C41B6"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lastRenderedPageBreak/>
              <w:t>The work will also be subjected to the inspection by the Chief Technical Examiner of the Chief Vigilance Commissioner (</w:t>
            </w:r>
            <w:smartTag w:uri="urn:schemas-microsoft-com:office:smarttags" w:element="stockticker">
              <w:r w:rsidRPr="00E33E9E">
                <w:rPr>
                  <w:rFonts w:ascii="Book Antiqua" w:hAnsi="Book Antiqua" w:cs="Calibri"/>
                  <w:sz w:val="20"/>
                  <w:szCs w:val="20"/>
                </w:rPr>
                <w:t>CVC</w:t>
              </w:r>
            </w:smartTag>
            <w:r w:rsidRPr="00E33E9E">
              <w:rPr>
                <w:rFonts w:ascii="Book Antiqua" w:hAnsi="Book Antiqua" w:cs="Calibri"/>
                <w:sz w:val="20"/>
                <w:szCs w:val="20"/>
              </w:rPr>
              <w:t>) and the Contractor shall make necessary arrangements whenever required for this inspection without any additional cost to the Owner.</w:t>
            </w:r>
          </w:p>
        </w:tc>
      </w:tr>
      <w:tr w:rsidR="002760D0" w:rsidRPr="00E33E9E" w14:paraId="5DE89017" w14:textId="77777777" w:rsidTr="00623770">
        <w:tc>
          <w:tcPr>
            <w:tcW w:w="824" w:type="dxa"/>
            <w:tcBorders>
              <w:right w:val="single" w:sz="4" w:space="0" w:color="auto"/>
            </w:tcBorders>
          </w:tcPr>
          <w:p w14:paraId="248BB3E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E8183A1" w14:textId="77777777" w:rsidR="002760D0" w:rsidRPr="00E33E9E" w:rsidRDefault="002760D0" w:rsidP="00292B1E">
            <w:pPr>
              <w:jc w:val="both"/>
              <w:rPr>
                <w:rFonts w:ascii="Book Antiqua" w:hAnsi="Book Antiqua" w:cs="Arial"/>
                <w:sz w:val="20"/>
                <w:szCs w:val="20"/>
              </w:rPr>
            </w:pPr>
            <w:r w:rsidRPr="00E33E9E">
              <w:rPr>
                <w:rFonts w:ascii="Book Antiqua" w:hAnsi="Book Antiqua" w:cs="Calibri"/>
                <w:sz w:val="20"/>
                <w:szCs w:val="20"/>
              </w:rPr>
              <w:t>GCC 38.0</w:t>
            </w:r>
          </w:p>
        </w:tc>
        <w:tc>
          <w:tcPr>
            <w:tcW w:w="7184" w:type="dxa"/>
            <w:tcBorders>
              <w:left w:val="nil"/>
            </w:tcBorders>
          </w:tcPr>
          <w:p w14:paraId="69A381BD" w14:textId="77777777" w:rsidR="002760D0" w:rsidRPr="00E33E9E" w:rsidRDefault="002760D0" w:rsidP="00F9391E">
            <w:pPr>
              <w:ind w:left="-14" w:hanging="72"/>
              <w:jc w:val="both"/>
              <w:rPr>
                <w:rFonts w:ascii="Book Antiqua" w:hAnsi="Book Antiqua" w:cs="Arial"/>
                <w:b/>
                <w:sz w:val="20"/>
                <w:szCs w:val="20"/>
              </w:rPr>
            </w:pPr>
            <w:r w:rsidRPr="00E33E9E">
              <w:rPr>
                <w:rFonts w:ascii="Book Antiqua" w:hAnsi="Book Antiqua" w:cs="Arial"/>
                <w:b/>
                <w:sz w:val="20"/>
                <w:szCs w:val="20"/>
              </w:rPr>
              <w:t>Replace the existing provision with the following:</w:t>
            </w:r>
          </w:p>
          <w:p w14:paraId="40B53016" w14:textId="77777777" w:rsidR="002760D0" w:rsidRPr="00603373" w:rsidRDefault="002760D0" w:rsidP="00F9391E">
            <w:pPr>
              <w:ind w:left="-14" w:hanging="72"/>
              <w:jc w:val="both"/>
              <w:rPr>
                <w:rFonts w:ascii="Book Antiqua" w:hAnsi="Book Antiqua" w:cs="Arial"/>
                <w:bCs/>
                <w:sz w:val="8"/>
                <w:szCs w:val="8"/>
              </w:rPr>
            </w:pPr>
          </w:p>
          <w:p w14:paraId="0202A293" w14:textId="08994F62" w:rsidR="0047758D" w:rsidRPr="0047758D" w:rsidRDefault="002760D0" w:rsidP="0047758D">
            <w:pPr>
              <w:jc w:val="both"/>
              <w:rPr>
                <w:rFonts w:ascii="Book Antiqua" w:hAnsi="Book Antiqua"/>
                <w:sz w:val="20"/>
                <w:szCs w:val="20"/>
              </w:rPr>
            </w:pPr>
            <w:r w:rsidRPr="00E33E9E">
              <w:rPr>
                <w:rFonts w:ascii="Book Antiqua" w:hAnsi="Book Antiqua"/>
                <w:b/>
                <w:bCs/>
                <w:sz w:val="20"/>
                <w:szCs w:val="20"/>
              </w:rPr>
              <w:t>Liquidated Damages</w:t>
            </w:r>
            <w:r w:rsidR="0047758D">
              <w:rPr>
                <w:rFonts w:ascii="Book Antiqua" w:hAnsi="Book Antiqua"/>
                <w:b/>
                <w:bCs/>
                <w:sz w:val="20"/>
                <w:szCs w:val="20"/>
              </w:rPr>
              <w:t>:</w:t>
            </w:r>
            <w:r w:rsidR="0047758D">
              <w:t xml:space="preserve"> </w:t>
            </w:r>
            <w:r w:rsidR="0047758D" w:rsidRPr="0047758D">
              <w:rPr>
                <w:rFonts w:ascii="Book Antiqua" w:hAnsi="Book Antiqua"/>
                <w:sz w:val="20"/>
                <w:szCs w:val="20"/>
              </w:rPr>
              <w:t xml:space="preserve">If the Contractor fails to complete the work within the time specified in the Letter of Award  for whole of the facilities, (or a part for which a separate time schedule is agreed), the Contractor shall pay to the Owner a sum equivalent to </w:t>
            </w:r>
            <w:r w:rsidR="0047758D" w:rsidRPr="0047758D">
              <w:rPr>
                <w:rFonts w:ascii="Book Antiqua" w:hAnsi="Book Antiqua"/>
                <w:b/>
                <w:bCs/>
                <w:color w:val="0000CC"/>
                <w:sz w:val="20"/>
                <w:szCs w:val="20"/>
              </w:rPr>
              <w:t>0.05% (zero point zero five percent)</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 xml:space="preserve">payable thereon of the contract price, (or a part for which a separate time for completion is agreed) as Liquidated damages for such default and not as a penalty, without prejudice to the Employer’s other remedies under the contract, </w:t>
            </w:r>
            <w:r w:rsidR="0047758D" w:rsidRPr="009A43D2">
              <w:rPr>
                <w:rFonts w:ascii="Book Antiqua" w:hAnsi="Book Antiqua"/>
                <w:b/>
                <w:bCs/>
                <w:color w:val="0000CC"/>
                <w:sz w:val="20"/>
                <w:szCs w:val="20"/>
              </w:rPr>
              <w:t>for each day</w:t>
            </w:r>
            <w:r w:rsidR="0047758D" w:rsidRPr="0047758D">
              <w:rPr>
                <w:rFonts w:ascii="Book Antiqua" w:hAnsi="Book Antiqua"/>
                <w:sz w:val="20"/>
                <w:szCs w:val="20"/>
              </w:rPr>
              <w:t xml:space="preserve"> which shall elapse between the relevant Time for Completion and the date stated in Taking Over Certficate of the whole of the Works (or a a part for which a separate time schedule is agreed) subject to the limit of </w:t>
            </w:r>
            <w:r w:rsidR="0047758D" w:rsidRPr="0047758D">
              <w:rPr>
                <w:rFonts w:ascii="Book Antiqua" w:hAnsi="Book Antiqua"/>
                <w:b/>
                <w:bCs/>
                <w:color w:val="0000CC"/>
                <w:sz w:val="20"/>
                <w:szCs w:val="20"/>
              </w:rPr>
              <w:t>Five percent (5%)</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of the total contract price payable thereon for the whole of the facilities, (or a part for which a separate time schedule is agreed).</w:t>
            </w:r>
          </w:p>
          <w:p w14:paraId="3A238811"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027C388" w14:textId="77777777" w:rsidR="0047758D" w:rsidRPr="00603373" w:rsidRDefault="0047758D" w:rsidP="0047758D">
            <w:pPr>
              <w:jc w:val="both"/>
              <w:rPr>
                <w:rFonts w:ascii="Book Antiqua" w:hAnsi="Book Antiqua"/>
                <w:sz w:val="6"/>
                <w:szCs w:val="6"/>
              </w:rPr>
            </w:pPr>
          </w:p>
          <w:p w14:paraId="1084EA3D"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In case of any amendment to the contract, the Contract price, as amended, shall be the reference price for determining the value of Liquidated Damages.</w:t>
            </w:r>
          </w:p>
          <w:p w14:paraId="561AD19E" w14:textId="77777777" w:rsidR="002760D0" w:rsidRPr="00E33E9E" w:rsidRDefault="0047758D" w:rsidP="0047758D">
            <w:pPr>
              <w:jc w:val="both"/>
              <w:rPr>
                <w:rFonts w:ascii="Book Antiqua" w:hAnsi="Book Antiqua"/>
                <w:b/>
                <w:bCs/>
                <w:sz w:val="20"/>
                <w:szCs w:val="20"/>
              </w:rPr>
            </w:pPr>
            <w:r w:rsidRPr="0047758D">
              <w:rPr>
                <w:rFonts w:ascii="Book Antiqua" w:hAnsi="Book Antiqua"/>
                <w:sz w:val="20"/>
                <w:szCs w:val="20"/>
              </w:rPr>
              <w:t>However, LD shall not be applicable, if the cause of the delay is not attributed to the supplier.</w:t>
            </w:r>
          </w:p>
        </w:tc>
      </w:tr>
      <w:tr w:rsidR="002760D0" w:rsidRPr="00E33E9E" w14:paraId="43248C59" w14:textId="77777777" w:rsidTr="00623770">
        <w:tc>
          <w:tcPr>
            <w:tcW w:w="824" w:type="dxa"/>
            <w:tcBorders>
              <w:right w:val="single" w:sz="4" w:space="0" w:color="auto"/>
            </w:tcBorders>
          </w:tcPr>
          <w:p w14:paraId="3DECB1C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6CD697" w14:textId="77777777" w:rsidR="002760D0" w:rsidRPr="00E33E9E" w:rsidRDefault="002760D0" w:rsidP="004B06CE">
            <w:pPr>
              <w:jc w:val="both"/>
              <w:rPr>
                <w:rFonts w:ascii="Book Antiqua" w:hAnsi="Book Antiqua" w:cs="Arial"/>
                <w:sz w:val="20"/>
                <w:szCs w:val="20"/>
              </w:rPr>
            </w:pPr>
            <w:r w:rsidRPr="00E33E9E">
              <w:rPr>
                <w:rFonts w:ascii="Book Antiqua" w:hAnsi="Book Antiqua"/>
                <w:sz w:val="20"/>
                <w:szCs w:val="20"/>
              </w:rPr>
              <w:t>GCC 40.0</w:t>
            </w:r>
          </w:p>
        </w:tc>
        <w:tc>
          <w:tcPr>
            <w:tcW w:w="7184" w:type="dxa"/>
            <w:tcBorders>
              <w:left w:val="nil"/>
            </w:tcBorders>
          </w:tcPr>
          <w:p w14:paraId="36713AA5"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first para of GCC clause 40.0</w:t>
            </w:r>
          </w:p>
          <w:p w14:paraId="30E392FA" w14:textId="77777777" w:rsidR="002760D0" w:rsidRPr="00306EBF" w:rsidRDefault="002760D0" w:rsidP="00F9391E">
            <w:pPr>
              <w:jc w:val="both"/>
              <w:rPr>
                <w:rFonts w:ascii="Book Antiqua" w:hAnsi="Book Antiqua"/>
                <w:sz w:val="4"/>
                <w:szCs w:val="4"/>
              </w:rPr>
            </w:pPr>
          </w:p>
          <w:p w14:paraId="258A3BCA"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Defect liability period shall be </w:t>
            </w:r>
            <w:r w:rsidRPr="00E33E9E">
              <w:rPr>
                <w:rFonts w:ascii="Book Antiqua" w:hAnsi="Book Antiqua" w:cs="Arial"/>
                <w:b/>
                <w:bCs/>
                <w:noProof/>
                <w:color w:val="0000FF"/>
                <w:sz w:val="20"/>
                <w:szCs w:val="20"/>
                <w:lang w:bidi="hi-IN"/>
              </w:rPr>
              <w:t>Twelve (12) months from the date of Taking Over /Completion of Facilities</w:t>
            </w:r>
            <w:r w:rsidRPr="00E33E9E">
              <w:rPr>
                <w:rFonts w:ascii="Book Antiqua" w:hAnsi="Book Antiqua"/>
                <w:sz w:val="20"/>
                <w:szCs w:val="20"/>
              </w:rPr>
              <w:t xml:space="preserve"> from the date of successful completion of facilities and issuance of taking over certificate by Engineer In-charge.</w:t>
            </w:r>
          </w:p>
        </w:tc>
      </w:tr>
      <w:tr w:rsidR="00DC0F3F" w:rsidRPr="00E33E9E" w14:paraId="44E46FFF" w14:textId="77777777" w:rsidTr="006577B9">
        <w:trPr>
          <w:trHeight w:val="510"/>
        </w:trPr>
        <w:tc>
          <w:tcPr>
            <w:tcW w:w="824" w:type="dxa"/>
            <w:tcBorders>
              <w:right w:val="single" w:sz="4" w:space="0" w:color="auto"/>
            </w:tcBorders>
          </w:tcPr>
          <w:p w14:paraId="3EC78246" w14:textId="77777777" w:rsidR="00DC0F3F" w:rsidRPr="00E33E9E" w:rsidRDefault="00DC0F3F">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6DD85A9" w14:textId="0CC170BF" w:rsidR="00DC0F3F" w:rsidRPr="00E33E9E" w:rsidRDefault="00DC0F3F" w:rsidP="004B06CE">
            <w:pPr>
              <w:jc w:val="both"/>
              <w:rPr>
                <w:rFonts w:ascii="Book Antiqua" w:hAnsi="Book Antiqua"/>
                <w:sz w:val="20"/>
                <w:szCs w:val="20"/>
              </w:rPr>
            </w:pPr>
            <w:r>
              <w:rPr>
                <w:rFonts w:ascii="Book Antiqua" w:hAnsi="Book Antiqua"/>
                <w:sz w:val="20"/>
                <w:szCs w:val="20"/>
              </w:rPr>
              <w:t xml:space="preserve">GCC 41.0 </w:t>
            </w:r>
          </w:p>
        </w:tc>
        <w:tc>
          <w:tcPr>
            <w:tcW w:w="7184" w:type="dxa"/>
            <w:tcBorders>
              <w:left w:val="nil"/>
            </w:tcBorders>
          </w:tcPr>
          <w:p w14:paraId="5D3989AD" w14:textId="1389CFF2" w:rsidR="00DC0F3F" w:rsidRPr="006577B9" w:rsidRDefault="006577B9" w:rsidP="00F9391E">
            <w:pPr>
              <w:jc w:val="both"/>
              <w:rPr>
                <w:rFonts w:ascii="Book Antiqua" w:hAnsi="Book Antiqua"/>
                <w:b/>
                <w:bCs/>
                <w:sz w:val="20"/>
                <w:szCs w:val="20"/>
              </w:rPr>
            </w:pPr>
            <w:r w:rsidRPr="00AA7C2F">
              <w:rPr>
                <w:rFonts w:ascii="Book Antiqua" w:hAnsi="Book Antiqua" w:cs="Arial"/>
                <w:b/>
                <w:bCs/>
                <w:noProof/>
                <w:color w:val="0000FF"/>
                <w:sz w:val="20"/>
                <w:szCs w:val="20"/>
                <w:u w:val="single"/>
                <w:lang w:bidi="hi-IN"/>
              </w:rPr>
              <w:t xml:space="preserve">INSURANCE </w:t>
            </w:r>
            <w:r w:rsidR="00FF29D8" w:rsidRPr="00AA7C2F">
              <w:rPr>
                <w:rFonts w:ascii="Book Antiqua" w:hAnsi="Book Antiqua" w:cs="Arial"/>
                <w:b/>
                <w:bCs/>
                <w:noProof/>
                <w:color w:val="0000FF"/>
                <w:sz w:val="20"/>
                <w:szCs w:val="20"/>
                <w:u w:val="single"/>
                <w:lang w:bidi="hi-IN"/>
              </w:rPr>
              <w:t>REQUIREMENTS</w:t>
            </w:r>
            <w:r w:rsidRPr="006577B9">
              <w:rPr>
                <w:rFonts w:ascii="Book Antiqua" w:hAnsi="Book Antiqua"/>
                <w:b/>
                <w:bCs/>
                <w:sz w:val="20"/>
                <w:szCs w:val="20"/>
              </w:rPr>
              <w:t xml:space="preserve"> </w:t>
            </w:r>
            <w:r w:rsidR="00B449E9">
              <w:rPr>
                <w:rFonts w:ascii="Book Antiqua" w:hAnsi="Book Antiqua"/>
                <w:b/>
                <w:bCs/>
                <w:sz w:val="20"/>
                <w:szCs w:val="20"/>
              </w:rPr>
              <w:t>:</w:t>
            </w:r>
          </w:p>
          <w:p w14:paraId="18772359" w14:textId="77777777" w:rsidR="006577B9" w:rsidRPr="006577B9" w:rsidRDefault="006577B9" w:rsidP="006577B9">
            <w:pPr>
              <w:spacing w:after="0" w:line="240" w:lineRule="auto"/>
              <w:jc w:val="both"/>
              <w:rPr>
                <w:rFonts w:ascii="Book Antiqua" w:eastAsia="MS Mincho" w:hAnsi="Book Antiqua" w:cs="Times New Roman"/>
                <w:sz w:val="2"/>
                <w:szCs w:val="2"/>
              </w:rPr>
            </w:pPr>
          </w:p>
          <w:p w14:paraId="2D93C60E" w14:textId="77777777" w:rsidR="006577B9" w:rsidRPr="006577B9" w:rsidRDefault="006577B9" w:rsidP="006577B9">
            <w:pPr>
              <w:keepNext/>
              <w:spacing w:after="0" w:line="240" w:lineRule="auto"/>
              <w:outlineLvl w:val="2"/>
              <w:rPr>
                <w:rFonts w:ascii="Book Antiqua" w:hAnsi="Book Antiqua" w:cs="Arial"/>
                <w:sz w:val="20"/>
                <w:szCs w:val="20"/>
              </w:rPr>
            </w:pPr>
            <w:r w:rsidRPr="006577B9">
              <w:rPr>
                <w:rFonts w:ascii="Book Antiqua" w:hAnsi="Book Antiqua" w:cs="Arial"/>
                <w:sz w:val="20"/>
                <w:szCs w:val="20"/>
              </w:rPr>
              <w:t xml:space="preserve">A) </w:t>
            </w:r>
            <w:r w:rsidRPr="00426D75">
              <w:rPr>
                <w:rFonts w:ascii="Book Antiqua" w:hAnsi="Book Antiqua" w:cs="Arial"/>
                <w:b/>
                <w:bCs/>
                <w:sz w:val="20"/>
                <w:szCs w:val="20"/>
                <w:u w:val="single"/>
              </w:rPr>
              <w:t>Insurances to be taken out by the Contractor</w:t>
            </w:r>
          </w:p>
          <w:p w14:paraId="1921CDD2" w14:textId="77777777" w:rsidR="006577B9" w:rsidRPr="006577B9" w:rsidRDefault="006577B9" w:rsidP="006577B9">
            <w:pPr>
              <w:spacing w:after="0" w:line="240" w:lineRule="auto"/>
              <w:jc w:val="both"/>
              <w:rPr>
                <w:rFonts w:ascii="Book Antiqua" w:eastAsia="MS Mincho" w:hAnsi="Book Antiqua" w:cs="Times New Roman"/>
                <w:sz w:val="14"/>
                <w:szCs w:val="14"/>
              </w:rPr>
            </w:pPr>
          </w:p>
          <w:p w14:paraId="40E1B6BF" w14:textId="0A2374D0" w:rsidR="006577B9" w:rsidRPr="006577B9" w:rsidRDefault="006577B9" w:rsidP="006577B9">
            <w:pPr>
              <w:spacing w:after="0" w:line="240" w:lineRule="auto"/>
              <w:jc w:val="both"/>
              <w:rPr>
                <w:rFonts w:ascii="Book Antiqua" w:eastAsia="MS Mincho" w:hAnsi="Book Antiqua" w:cs="Times New Roman"/>
                <w:sz w:val="20"/>
                <w:szCs w:val="20"/>
              </w:rPr>
            </w:pPr>
            <w:r w:rsidRPr="006577B9">
              <w:rPr>
                <w:rFonts w:ascii="Book Antiqua" w:eastAsia="MS Mincho" w:hAnsi="Book Antiqua" w:cs="Times New Roman"/>
                <w:sz w:val="20"/>
                <w:szCs w:val="20"/>
              </w:rPr>
              <w:t xml:space="preserve">In accordance with the provisions of GCC Clause </w:t>
            </w:r>
            <w:r w:rsidR="009D16C5">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w:t>
            </w:r>
            <w:r w:rsidRPr="006577B9">
              <w:rPr>
                <w:rFonts w:ascii="Book Antiqua" w:eastAsia="MS Mincho" w:hAnsi="Book Antiqua" w:cs="Times New Roman"/>
                <w:sz w:val="20"/>
                <w:szCs w:val="20"/>
              </w:rPr>
              <w:lastRenderedPageBreak/>
              <w:t xml:space="preserve">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w:t>
            </w:r>
            <w:r w:rsidR="005B30CC">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However, in such a case the Contractor shall be required to furnish to the Employer documentary evidence from the insurer in support of the insurer’s inability as aforesaid. </w:t>
            </w:r>
          </w:p>
          <w:p w14:paraId="2E2CA5D7" w14:textId="77777777" w:rsidR="006577B9" w:rsidRPr="006577B9" w:rsidRDefault="006577B9" w:rsidP="006577B9">
            <w:pPr>
              <w:spacing w:after="0" w:line="240" w:lineRule="auto"/>
              <w:jc w:val="both"/>
              <w:rPr>
                <w:rFonts w:ascii="Book Antiqua" w:hAnsi="Book Antiqua" w:cs="Times New Roman"/>
                <w:sz w:val="20"/>
                <w:szCs w:val="20"/>
              </w:rPr>
            </w:pPr>
          </w:p>
          <w:p w14:paraId="4A1AA5C6" w14:textId="4BFDB3C9" w:rsidR="006577B9" w:rsidRPr="006577B9" w:rsidRDefault="006577B9" w:rsidP="00CB5934">
            <w:pPr>
              <w:spacing w:after="0" w:line="240" w:lineRule="auto"/>
              <w:ind w:left="720" w:hanging="720"/>
              <w:jc w:val="both"/>
              <w:rPr>
                <w:rFonts w:ascii="Book Antiqua" w:hAnsi="Book Antiqua" w:cs="Times New Roman"/>
                <w:sz w:val="20"/>
                <w:szCs w:val="20"/>
              </w:rPr>
            </w:pPr>
            <w:r w:rsidRPr="006577B9">
              <w:rPr>
                <w:rFonts w:ascii="Book Antiqua" w:eastAsia="MS Mincho" w:hAnsi="Book Antiqua" w:cs="Times New Roman"/>
                <w:sz w:val="20"/>
                <w:szCs w:val="20"/>
              </w:rPr>
              <w:t>(a)</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u w:val="single"/>
              </w:rPr>
              <w:t>Erection All Risk Policy/Contractor All Risk Policy</w:t>
            </w:r>
            <w:r w:rsidRPr="006577B9">
              <w:rPr>
                <w:rFonts w:ascii="Book Antiqua" w:eastAsia="MS Mincho" w:hAnsi="Book Antiqua" w:cs="Times New Roman"/>
                <w:sz w:val="20"/>
                <w:szCs w:val="20"/>
              </w:rPr>
              <w:t>:</w:t>
            </w:r>
            <w:r w:rsidRPr="006577B9">
              <w:rPr>
                <w:rFonts w:ascii="Book Antiqua" w:hAnsi="Book Antiqua" w:cs="Times New Roman"/>
                <w:sz w:val="20"/>
                <w:szCs w:val="20"/>
              </w:rPr>
              <w:t xml:space="preserve">     </w:t>
            </w:r>
          </w:p>
          <w:p w14:paraId="7B56850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41395CAB" w14:textId="04167B65"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policy should cover all physical loss or damage to the facility at site during storage, erection and commissioning covering all the perils as provided in the policy as a basic cover and the add on covers as mentioned at Sl. No. (III) below</w:t>
            </w:r>
            <w:r w:rsidR="009F4097">
              <w:rPr>
                <w:rFonts w:ascii="Book Antiqua" w:hAnsi="Book Antiqua" w:cs="Times New Roman"/>
                <w:sz w:val="20"/>
                <w:szCs w:val="20"/>
              </w:rPr>
              <w:t>:</w:t>
            </w:r>
          </w:p>
          <w:p w14:paraId="50A4D5C6" w14:textId="77777777" w:rsidR="006577B9" w:rsidRPr="006577B9" w:rsidRDefault="006577B9" w:rsidP="006577B9">
            <w:pPr>
              <w:tabs>
                <w:tab w:val="left" w:pos="1440"/>
              </w:tabs>
              <w:spacing w:after="0" w:line="240" w:lineRule="auto"/>
              <w:jc w:val="both"/>
              <w:rPr>
                <w:rFonts w:ascii="Book Antiqua" w:hAnsi="Book Antiqua" w:cs="Times New Roman"/>
                <w:sz w:val="12"/>
                <w:szCs w:val="12"/>
              </w:rPr>
            </w:pPr>
          </w:p>
          <w:tbl>
            <w:tblPr>
              <w:tblW w:w="680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1559"/>
              <w:gridCol w:w="1701"/>
            </w:tblGrid>
            <w:tr w:rsidR="00FA4B82" w:rsidRPr="006577B9" w14:paraId="2E113BE9" w14:textId="77777777" w:rsidTr="00E934BB">
              <w:trPr>
                <w:trHeight w:val="603"/>
              </w:trPr>
              <w:tc>
                <w:tcPr>
                  <w:tcW w:w="1985" w:type="dxa"/>
                </w:tcPr>
                <w:p w14:paraId="5EA9FBF9"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559" w:type="dxa"/>
                </w:tcPr>
                <w:p w14:paraId="066C3D9C"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1559" w:type="dxa"/>
                </w:tcPr>
                <w:p w14:paraId="01844ED6"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701" w:type="dxa"/>
                </w:tcPr>
                <w:p w14:paraId="4BD10DF5"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FA4B82" w:rsidRPr="006577B9" w14:paraId="6BE9ECBE" w14:textId="77777777" w:rsidTr="00490E13">
              <w:trPr>
                <w:trHeight w:val="838"/>
              </w:trPr>
              <w:tc>
                <w:tcPr>
                  <w:tcW w:w="1985" w:type="dxa"/>
                </w:tcPr>
                <w:p w14:paraId="1A3EECB4" w14:textId="77777777" w:rsidR="00FA4B82" w:rsidRPr="002B68D5" w:rsidRDefault="00FA4B82" w:rsidP="006577B9">
                  <w:pPr>
                    <w:spacing w:after="0" w:line="240" w:lineRule="auto"/>
                    <w:jc w:val="both"/>
                    <w:rPr>
                      <w:rFonts w:ascii="Book Antiqua" w:hAnsi="Book Antiqua" w:cs="Times New Roman"/>
                      <w:b/>
                      <w:bCs/>
                      <w:sz w:val="20"/>
                      <w:szCs w:val="20"/>
                    </w:rPr>
                  </w:pPr>
                  <w:r w:rsidRPr="002B68D5">
                    <w:rPr>
                      <w:rFonts w:ascii="Book Antiqua" w:hAnsi="Book Antiqua" w:cs="Times New Roman"/>
                      <w:b/>
                      <w:bCs/>
                      <w:sz w:val="20"/>
                      <w:szCs w:val="20"/>
                    </w:rPr>
                    <w:t>100% of erection price component</w:t>
                  </w:r>
                </w:p>
              </w:tc>
              <w:tc>
                <w:tcPr>
                  <w:tcW w:w="1559" w:type="dxa"/>
                </w:tcPr>
                <w:p w14:paraId="60E8ACB1" w14:textId="77777777" w:rsidR="00FA4B82" w:rsidRPr="006577B9" w:rsidRDefault="00FA4B82" w:rsidP="006577B9">
                  <w:pPr>
                    <w:spacing w:after="0" w:line="240" w:lineRule="auto"/>
                    <w:rPr>
                      <w:rFonts w:ascii="Book Antiqua" w:hAnsi="Book Antiqua" w:cs="Times New Roman"/>
                      <w:sz w:val="20"/>
                      <w:szCs w:val="20"/>
                    </w:rPr>
                  </w:pPr>
                  <w:r w:rsidRPr="006577B9">
                    <w:rPr>
                      <w:rFonts w:ascii="Book Antiqua" w:hAnsi="Book Antiqua" w:cs="Times New Roman"/>
                      <w:sz w:val="20"/>
                      <w:szCs w:val="20"/>
                    </w:rPr>
                    <w:t>Contractor   &amp; Employer</w:t>
                  </w:r>
                </w:p>
              </w:tc>
              <w:tc>
                <w:tcPr>
                  <w:tcW w:w="1559" w:type="dxa"/>
                </w:tcPr>
                <w:p w14:paraId="5935E62E" w14:textId="62EDEFE2"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From date of commencement of the work.</w:t>
                  </w:r>
                </w:p>
              </w:tc>
              <w:tc>
                <w:tcPr>
                  <w:tcW w:w="1701" w:type="dxa"/>
                </w:tcPr>
                <w:p w14:paraId="521432B3" w14:textId="596D5783"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Up to date of taking over after completion.</w:t>
                  </w:r>
                </w:p>
              </w:tc>
            </w:tr>
          </w:tbl>
          <w:p w14:paraId="7A049381" w14:textId="77777777" w:rsidR="00457363" w:rsidRPr="00457363" w:rsidRDefault="00457363" w:rsidP="00457363">
            <w:pPr>
              <w:tabs>
                <w:tab w:val="left" w:pos="1440"/>
              </w:tabs>
              <w:spacing w:after="0" w:line="240" w:lineRule="auto"/>
              <w:jc w:val="both"/>
              <w:rPr>
                <w:rFonts w:ascii="Book Antiqua" w:hAnsi="Book Antiqua" w:cs="Times New Roman"/>
                <w:b/>
                <w:bCs/>
                <w:i/>
                <w:iCs/>
                <w:sz w:val="12"/>
                <w:szCs w:val="12"/>
              </w:rPr>
            </w:pPr>
          </w:p>
          <w:p w14:paraId="082C2E90" w14:textId="06295092" w:rsidR="006577B9" w:rsidRDefault="00CF34E4" w:rsidP="00457363">
            <w:pPr>
              <w:tabs>
                <w:tab w:val="left" w:pos="1440"/>
              </w:tabs>
              <w:spacing w:after="0" w:line="240" w:lineRule="auto"/>
              <w:jc w:val="both"/>
              <w:rPr>
                <w:rFonts w:ascii="Book Antiqua" w:hAnsi="Book Antiqua" w:cs="Times New Roman"/>
                <w:b/>
                <w:bCs/>
                <w:i/>
                <w:iCs/>
                <w:sz w:val="20"/>
                <w:szCs w:val="20"/>
              </w:rPr>
            </w:pPr>
            <w:r>
              <w:rPr>
                <w:rFonts w:ascii="Book Antiqua" w:hAnsi="Book Antiqua" w:cs="Times New Roman"/>
                <w:b/>
                <w:bCs/>
                <w:i/>
                <w:iCs/>
                <w:sz w:val="20"/>
                <w:szCs w:val="20"/>
              </w:rPr>
              <w:t xml:space="preserve">** </w:t>
            </w:r>
            <w:r w:rsidR="006577B9"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r>
              <w:rPr>
                <w:rFonts w:ascii="Book Antiqua" w:hAnsi="Book Antiqua" w:cs="Times New Roman"/>
                <w:b/>
                <w:bCs/>
                <w:i/>
                <w:iCs/>
                <w:sz w:val="20"/>
                <w:szCs w:val="20"/>
              </w:rPr>
              <w:t>.</w:t>
            </w:r>
          </w:p>
          <w:p w14:paraId="111131A4" w14:textId="77777777" w:rsidR="00CF34E4" w:rsidRPr="006577B9" w:rsidRDefault="00CF34E4" w:rsidP="00CF34E4">
            <w:pPr>
              <w:tabs>
                <w:tab w:val="left" w:pos="1440"/>
              </w:tabs>
              <w:spacing w:after="0" w:line="240" w:lineRule="auto"/>
              <w:ind w:left="720"/>
              <w:jc w:val="both"/>
              <w:rPr>
                <w:rFonts w:ascii="Book Antiqua" w:hAnsi="Book Antiqua" w:cs="Times New Roman"/>
                <w:b/>
                <w:bCs/>
                <w:i/>
                <w:iCs/>
                <w:sz w:val="10"/>
                <w:szCs w:val="10"/>
              </w:rPr>
            </w:pPr>
          </w:p>
          <w:p w14:paraId="2202EF67" w14:textId="77777777"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5A718E2" w14:textId="77777777" w:rsidR="006577B9" w:rsidRPr="006577B9" w:rsidRDefault="006577B9" w:rsidP="006577B9">
            <w:pPr>
              <w:spacing w:after="0" w:line="240" w:lineRule="auto"/>
              <w:ind w:left="360"/>
              <w:jc w:val="both"/>
              <w:rPr>
                <w:rFonts w:ascii="Book Antiqua" w:hAnsi="Book Antiqua" w:cs="Times New Roman"/>
                <w:sz w:val="10"/>
                <w:szCs w:val="10"/>
              </w:rPr>
            </w:pPr>
          </w:p>
          <w:p w14:paraId="56728778" w14:textId="77777777" w:rsid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EB43EF3" w14:textId="77777777" w:rsidR="0002096C" w:rsidRPr="006577B9" w:rsidRDefault="0002096C" w:rsidP="006577B9">
            <w:pPr>
              <w:spacing w:after="0" w:line="240" w:lineRule="auto"/>
              <w:ind w:left="1440"/>
              <w:jc w:val="both"/>
              <w:rPr>
                <w:rFonts w:ascii="Book Antiqua" w:hAnsi="Book Antiqua" w:cs="Times New Roman"/>
                <w:sz w:val="14"/>
                <w:szCs w:val="14"/>
              </w:rPr>
            </w:pPr>
          </w:p>
          <w:p w14:paraId="02C3D99E" w14:textId="77777777"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following add-on covers shall also be taken by the Contractor:</w:t>
            </w:r>
          </w:p>
          <w:p w14:paraId="2E803FC4"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 </w:t>
            </w:r>
            <w:r w:rsidRPr="006577B9">
              <w:rPr>
                <w:rFonts w:ascii="Book Antiqua" w:hAnsi="Book Antiqua" w:cs="Times New Roman"/>
                <w:sz w:val="20"/>
                <w:szCs w:val="20"/>
              </w:rPr>
              <w:tab/>
              <w:t>Earthquake</w:t>
            </w:r>
          </w:p>
          <w:p w14:paraId="091B12F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ii)</w:t>
            </w:r>
            <w:r w:rsidRPr="006577B9">
              <w:rPr>
                <w:rFonts w:ascii="Book Antiqua" w:hAnsi="Book Antiqua" w:cs="Times New Roman"/>
                <w:sz w:val="20"/>
                <w:szCs w:val="20"/>
              </w:rPr>
              <w:tab/>
              <w:t>Terrorism</w:t>
            </w:r>
          </w:p>
          <w:p w14:paraId="6EB3EA51"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iii) </w:t>
            </w:r>
            <w:r w:rsidRPr="006577B9">
              <w:rPr>
                <w:rFonts w:ascii="Book Antiqua" w:hAnsi="Book Antiqua" w:cs="Times New Roman"/>
                <w:sz w:val="20"/>
                <w:szCs w:val="20"/>
              </w:rPr>
              <w:tab/>
              <w:t>Escalation cost (approximately @10% of sum insured on annual basis)</w:t>
            </w:r>
          </w:p>
          <w:p w14:paraId="07311C0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iv) </w:t>
            </w:r>
            <w:r w:rsidRPr="006577B9">
              <w:rPr>
                <w:rFonts w:ascii="Book Antiqua" w:hAnsi="Book Antiqua" w:cs="Times New Roman"/>
                <w:sz w:val="20"/>
                <w:szCs w:val="20"/>
              </w:rPr>
              <w:tab/>
              <w:t>Extended Maintenance cover for Defect Liability Period</w:t>
            </w:r>
          </w:p>
          <w:p w14:paraId="020D73CB" w14:textId="77777777" w:rsidR="006577B9" w:rsidRPr="006577B9" w:rsidRDefault="006577B9" w:rsidP="006577B9">
            <w:pPr>
              <w:tabs>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v)  </w:t>
            </w:r>
            <w:r w:rsidRPr="006577B9">
              <w:rPr>
                <w:rFonts w:ascii="Book Antiqua" w:hAnsi="Book Antiqua" w:cs="Times New Roman"/>
                <w:sz w:val="20"/>
                <w:szCs w:val="20"/>
              </w:rPr>
              <w:tab/>
              <w:t xml:space="preserve">Design Defect </w:t>
            </w:r>
          </w:p>
          <w:p w14:paraId="7AC28D0E" w14:textId="77777777" w:rsidR="00B1756E" w:rsidRPr="008A41D9" w:rsidRDefault="00B1756E" w:rsidP="00B1756E">
            <w:pPr>
              <w:tabs>
                <w:tab w:val="left" w:pos="2160"/>
              </w:tabs>
              <w:spacing w:after="0" w:line="240" w:lineRule="auto"/>
              <w:ind w:left="2160" w:hanging="720"/>
              <w:jc w:val="both"/>
              <w:rPr>
                <w:rFonts w:ascii="Book Antiqua" w:hAnsi="Book Antiqua" w:cs="Times New Roman"/>
                <w:sz w:val="14"/>
                <w:szCs w:val="14"/>
              </w:rPr>
            </w:pPr>
          </w:p>
          <w:p w14:paraId="375A0FAF" w14:textId="5003FC45" w:rsidR="006577B9" w:rsidRPr="008A41D9" w:rsidRDefault="006577B9">
            <w:pPr>
              <w:pStyle w:val="ListParagraph"/>
              <w:numPr>
                <w:ilvl w:val="0"/>
                <w:numId w:val="4"/>
              </w:numPr>
              <w:tabs>
                <w:tab w:val="left" w:pos="2160"/>
              </w:tabs>
              <w:spacing w:after="0" w:line="240" w:lineRule="auto"/>
              <w:jc w:val="both"/>
              <w:rPr>
                <w:rFonts w:ascii="Book Antiqua" w:hAnsi="Book Antiqua" w:cs="Times New Roman"/>
                <w:b/>
                <w:bCs/>
                <w:sz w:val="20"/>
                <w:szCs w:val="20"/>
              </w:rPr>
            </w:pPr>
            <w:r w:rsidRPr="008A41D9">
              <w:rPr>
                <w:rFonts w:ascii="Book Antiqua" w:hAnsi="Book Antiqua" w:cs="Times New Roman"/>
                <w:b/>
                <w:bCs/>
                <w:i/>
                <w:iCs/>
                <w:sz w:val="20"/>
                <w:szCs w:val="20"/>
              </w:rPr>
              <w:lastRenderedPageBreak/>
              <w:t>Third Party Liability cover with cross Liability within Geographical limits of India as on ADD-on cover to the basic EAR cover</w:t>
            </w:r>
            <w:r w:rsidRPr="008A41D9">
              <w:rPr>
                <w:rFonts w:ascii="Book Antiqua" w:hAnsi="Book Antiqua" w:cs="Times New Roman"/>
                <w:b/>
                <w:bCs/>
                <w:sz w:val="20"/>
                <w:szCs w:val="20"/>
              </w:rPr>
              <w:t>:</w:t>
            </w:r>
          </w:p>
          <w:p w14:paraId="1518861E" w14:textId="77777777" w:rsidR="006577B9" w:rsidRPr="006577B9" w:rsidRDefault="006577B9" w:rsidP="006577B9">
            <w:pPr>
              <w:spacing w:after="0" w:line="240" w:lineRule="auto"/>
              <w:jc w:val="both"/>
              <w:rPr>
                <w:rFonts w:ascii="Book Antiqua" w:hAnsi="Book Antiqua" w:cs="Times New Roman"/>
                <w:sz w:val="8"/>
                <w:szCs w:val="8"/>
              </w:rPr>
            </w:pPr>
          </w:p>
          <w:p w14:paraId="68DDE2B2"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1321"/>
              <w:gridCol w:w="1136"/>
              <w:gridCol w:w="791"/>
              <w:gridCol w:w="1037"/>
            </w:tblGrid>
            <w:tr w:rsidR="006577B9" w:rsidRPr="006577B9" w14:paraId="292F3669" w14:textId="77777777" w:rsidTr="00017A30">
              <w:trPr>
                <w:trHeight w:val="403"/>
              </w:trPr>
              <w:tc>
                <w:tcPr>
                  <w:tcW w:w="2694" w:type="dxa"/>
                </w:tcPr>
                <w:p w14:paraId="234EB08A"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321" w:type="dxa"/>
                </w:tcPr>
                <w:p w14:paraId="1CD76ADD"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Deductible limits</w:t>
                  </w:r>
                </w:p>
              </w:tc>
              <w:tc>
                <w:tcPr>
                  <w:tcW w:w="1136" w:type="dxa"/>
                </w:tcPr>
                <w:p w14:paraId="0F2B53C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791" w:type="dxa"/>
                </w:tcPr>
                <w:p w14:paraId="0C39318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037" w:type="dxa"/>
                </w:tcPr>
                <w:p w14:paraId="092D47FC"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8A50DD" w:rsidRPr="006577B9" w14:paraId="7484A16E" w14:textId="77777777" w:rsidTr="00017A30">
              <w:trPr>
                <w:trHeight w:val="1588"/>
              </w:trPr>
              <w:tc>
                <w:tcPr>
                  <w:tcW w:w="2694" w:type="dxa"/>
                </w:tcPr>
                <w:p w14:paraId="134725E6" w14:textId="7933969D" w:rsidR="008A50DD" w:rsidRPr="006577B9" w:rsidRDefault="008A50DD" w:rsidP="008A50DD">
                  <w:pPr>
                    <w:spacing w:after="0" w:line="240" w:lineRule="auto"/>
                    <w:jc w:val="both"/>
                    <w:rPr>
                      <w:rFonts w:ascii="Book Antiqua" w:hAnsi="Book Antiqua" w:cs="Times New Roman"/>
                      <w:b/>
                      <w:bCs/>
                      <w:sz w:val="20"/>
                      <w:szCs w:val="20"/>
                    </w:rPr>
                  </w:pPr>
                  <w:r w:rsidRPr="001A6EB9">
                    <w:rPr>
                      <w:rFonts w:ascii="Book Antiqua" w:hAnsi="Book Antiqua" w:cs="Times New Roman"/>
                      <w:b/>
                      <w:bCs/>
                      <w:sz w:val="20"/>
                      <w:szCs w:val="20"/>
                    </w:rPr>
                    <w:t xml:space="preserve">The </w:t>
                  </w:r>
                  <w:r w:rsidRPr="006577B9">
                    <w:rPr>
                      <w:rFonts w:ascii="Book Antiqua" w:hAnsi="Book Antiqua" w:cs="Times New Roman"/>
                      <w:b/>
                      <w:bCs/>
                      <w:sz w:val="20"/>
                      <w:szCs w:val="20"/>
                    </w:rPr>
                    <w:t>third party liability limit shall be 10% of the project value for single occurrence/ multiple occurrences</w:t>
                  </w:r>
                  <w:r w:rsidR="001A6EB9">
                    <w:rPr>
                      <w:rFonts w:ascii="Book Antiqua" w:hAnsi="Book Antiqua" w:cs="Times New Roman"/>
                      <w:b/>
                      <w:bCs/>
                      <w:sz w:val="20"/>
                      <w:szCs w:val="20"/>
                    </w:rPr>
                    <w:t xml:space="preserve"> </w:t>
                  </w:r>
                  <w:r w:rsidRPr="006577B9">
                    <w:rPr>
                      <w:rFonts w:ascii="Book Antiqua" w:hAnsi="Book Antiqua" w:cs="Times New Roman"/>
                      <w:b/>
                      <w:bCs/>
                      <w:sz w:val="20"/>
                      <w:szCs w:val="20"/>
                    </w:rPr>
                    <w:t>in aggregate during the entire policy period</w:t>
                  </w:r>
                </w:p>
                <w:p w14:paraId="436BA64A" w14:textId="7264329C" w:rsidR="008A50DD" w:rsidRPr="006577B9" w:rsidRDefault="008A50DD" w:rsidP="008A50DD">
                  <w:pPr>
                    <w:spacing w:after="0" w:line="240" w:lineRule="auto"/>
                    <w:jc w:val="both"/>
                    <w:rPr>
                      <w:rFonts w:ascii="Book Antiqua" w:hAnsi="Book Antiqua" w:cs="Times New Roman"/>
                      <w:sz w:val="20"/>
                      <w:szCs w:val="20"/>
                    </w:rPr>
                  </w:pPr>
                </w:p>
              </w:tc>
              <w:tc>
                <w:tcPr>
                  <w:tcW w:w="1321" w:type="dxa"/>
                </w:tcPr>
                <w:p w14:paraId="42C1FA10" w14:textId="77777777" w:rsidR="008A50DD" w:rsidRPr="006577B9" w:rsidRDefault="008A50DD" w:rsidP="008A50DD">
                  <w:pPr>
                    <w:spacing w:after="0" w:line="240" w:lineRule="auto"/>
                    <w:jc w:val="center"/>
                    <w:rPr>
                      <w:rFonts w:ascii="Book Antiqua" w:hAnsi="Book Antiqua" w:cs="Times New Roman"/>
                      <w:b/>
                      <w:bCs/>
                      <w:strike/>
                      <w:sz w:val="6"/>
                      <w:szCs w:val="6"/>
                    </w:rPr>
                  </w:pPr>
                </w:p>
                <w:p w14:paraId="26A302E4"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b/>
                      <w:bCs/>
                      <w:sz w:val="20"/>
                      <w:szCs w:val="20"/>
                    </w:rPr>
                    <w:t>Minimum deductible as per Tariff Advisory  Committee guidelines*</w:t>
                  </w:r>
                </w:p>
              </w:tc>
              <w:tc>
                <w:tcPr>
                  <w:tcW w:w="1136" w:type="dxa"/>
                </w:tcPr>
                <w:p w14:paraId="56B2BED1"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Contractor/ Sub-contractor</w:t>
                  </w:r>
                </w:p>
                <w:p w14:paraId="224F3789" w14:textId="77777777" w:rsidR="008A50DD" w:rsidRPr="006577B9" w:rsidRDefault="008A50DD" w:rsidP="008A50DD">
                  <w:pPr>
                    <w:spacing w:after="0" w:line="240" w:lineRule="auto"/>
                    <w:rPr>
                      <w:rFonts w:ascii="Book Antiqua" w:hAnsi="Book Antiqua" w:cs="Times New Roman"/>
                      <w:sz w:val="20"/>
                      <w:szCs w:val="20"/>
                    </w:rPr>
                  </w:pPr>
                </w:p>
                <w:p w14:paraId="541253EA" w14:textId="77777777" w:rsidR="008A50DD" w:rsidRPr="006577B9" w:rsidRDefault="008A50DD" w:rsidP="008A50DD">
                  <w:pPr>
                    <w:spacing w:after="0" w:line="240" w:lineRule="auto"/>
                    <w:rPr>
                      <w:rFonts w:ascii="Book Antiqua" w:hAnsi="Book Antiqua" w:cs="Times New Roman"/>
                      <w:sz w:val="20"/>
                      <w:szCs w:val="20"/>
                    </w:rPr>
                  </w:pPr>
                </w:p>
                <w:p w14:paraId="5E2A2D58" w14:textId="77777777" w:rsidR="008A50DD" w:rsidRPr="006577B9" w:rsidRDefault="008A50DD" w:rsidP="008A50DD">
                  <w:pPr>
                    <w:spacing w:after="0" w:line="240" w:lineRule="auto"/>
                    <w:rPr>
                      <w:rFonts w:ascii="Book Antiqua" w:hAnsi="Book Antiqua" w:cs="Times New Roman"/>
                      <w:sz w:val="20"/>
                      <w:szCs w:val="20"/>
                    </w:rPr>
                  </w:pPr>
                </w:p>
                <w:p w14:paraId="131A740B" w14:textId="77777777" w:rsidR="008A50DD" w:rsidRPr="006577B9" w:rsidRDefault="008A50DD" w:rsidP="008A50DD">
                  <w:pPr>
                    <w:spacing w:after="0" w:line="240" w:lineRule="auto"/>
                    <w:rPr>
                      <w:rFonts w:ascii="Book Antiqua" w:hAnsi="Book Antiqua" w:cs="Times New Roman"/>
                      <w:sz w:val="20"/>
                      <w:szCs w:val="20"/>
                    </w:rPr>
                  </w:pPr>
                </w:p>
                <w:p w14:paraId="78E2931F" w14:textId="77777777" w:rsidR="008A50DD" w:rsidRPr="006577B9" w:rsidRDefault="008A50DD" w:rsidP="008A50DD">
                  <w:pPr>
                    <w:tabs>
                      <w:tab w:val="left" w:pos="1167"/>
                    </w:tabs>
                    <w:spacing w:after="0" w:line="240" w:lineRule="auto"/>
                    <w:rPr>
                      <w:rFonts w:ascii="Book Antiqua" w:hAnsi="Book Antiqua" w:cs="Times New Roman"/>
                      <w:sz w:val="20"/>
                      <w:szCs w:val="20"/>
                    </w:rPr>
                  </w:pPr>
                  <w:r w:rsidRPr="006577B9">
                    <w:rPr>
                      <w:rFonts w:ascii="Book Antiqua" w:hAnsi="Book Antiqua" w:cs="Times New Roman"/>
                      <w:sz w:val="20"/>
                      <w:szCs w:val="20"/>
                    </w:rPr>
                    <w:tab/>
                  </w:r>
                </w:p>
              </w:tc>
              <w:tc>
                <w:tcPr>
                  <w:tcW w:w="791" w:type="dxa"/>
                </w:tcPr>
                <w:p w14:paraId="27331741" w14:textId="55331FA4" w:rsidR="008A50DD" w:rsidRPr="006577B9" w:rsidRDefault="008A50DD" w:rsidP="008A50DD">
                  <w:pPr>
                    <w:spacing w:after="0" w:line="240" w:lineRule="auto"/>
                    <w:jc w:val="center"/>
                    <w:rPr>
                      <w:rFonts w:ascii="Book Antiqua" w:hAnsi="Book Antiqua" w:cs="Times New Roman"/>
                      <w:sz w:val="20"/>
                      <w:szCs w:val="20"/>
                    </w:rPr>
                  </w:pPr>
                  <w:r w:rsidRPr="00DE6147">
                    <w:rPr>
                      <w:rFonts w:ascii="Book Antiqua" w:hAnsi="Book Antiqua"/>
                      <w:sz w:val="20"/>
                      <w:szCs w:val="20"/>
                    </w:rPr>
                    <w:t>From date of commencement of the work.</w:t>
                  </w:r>
                </w:p>
              </w:tc>
              <w:tc>
                <w:tcPr>
                  <w:tcW w:w="1037" w:type="dxa"/>
                </w:tcPr>
                <w:p w14:paraId="6E0FF05A"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 xml:space="preserve"> Upto Defect Liability Period.</w:t>
                  </w:r>
                </w:p>
              </w:tc>
            </w:tr>
          </w:tbl>
          <w:p w14:paraId="1F31F92A" w14:textId="18758300" w:rsidR="006577B9" w:rsidRPr="006577B9" w:rsidRDefault="006577B9" w:rsidP="00017A30">
            <w:pPr>
              <w:spacing w:after="0" w:line="240" w:lineRule="auto"/>
              <w:jc w:val="both"/>
              <w:rPr>
                <w:rFonts w:ascii="Book Antiqua" w:hAnsi="Book Antiqua" w:cs="Times New Roman"/>
                <w:b/>
                <w:bCs/>
                <w:i/>
                <w:iCs/>
                <w:sz w:val="20"/>
                <w:szCs w:val="20"/>
              </w:rPr>
            </w:pPr>
            <w:r w:rsidRPr="006577B9">
              <w:rPr>
                <w:rFonts w:ascii="Book Antiqua" w:hAnsi="Book Antiqua" w:cs="Times New Roman"/>
                <w:b/>
                <w:bCs/>
                <w:i/>
                <w:iCs/>
                <w:sz w:val="20"/>
                <w:szCs w:val="20"/>
              </w:rPr>
              <w:t>*</w:t>
            </w:r>
            <w:r w:rsidR="00017A30">
              <w:rPr>
                <w:rFonts w:ascii="Book Antiqua" w:hAnsi="Book Antiqua" w:cs="Times New Roman"/>
                <w:b/>
                <w:bCs/>
                <w:i/>
                <w:iCs/>
                <w:sz w:val="20"/>
                <w:szCs w:val="20"/>
              </w:rPr>
              <w:t xml:space="preserve"> </w:t>
            </w:r>
            <w:r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5B309201" w14:textId="77777777" w:rsidR="006577B9" w:rsidRPr="00614E37" w:rsidRDefault="006577B9" w:rsidP="006577B9">
            <w:pPr>
              <w:spacing w:after="0" w:line="240" w:lineRule="auto"/>
              <w:jc w:val="both"/>
              <w:rPr>
                <w:rFonts w:ascii="Book Antiqua" w:hAnsi="Book Antiqua" w:cs="Times New Roman"/>
                <w:sz w:val="10"/>
                <w:szCs w:val="10"/>
              </w:rPr>
            </w:pPr>
          </w:p>
          <w:p w14:paraId="715E10B8" w14:textId="33293E4A"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As per GCC, the cost of insurance premium is to be reimbursed to the Contractor for </w:t>
            </w:r>
            <w:r w:rsidRPr="006577B9">
              <w:rPr>
                <w:rFonts w:ascii="Book Antiqua" w:hAnsi="Book Antiqua" w:cs="Times New Roman"/>
                <w:b/>
                <w:bCs/>
                <w:sz w:val="20"/>
                <w:szCs w:val="20"/>
                <w:u w:val="single"/>
              </w:rPr>
              <w:t>Owner Supplied Materials (OSM)</w:t>
            </w:r>
            <w:r w:rsidRPr="006577B9">
              <w:rPr>
                <w:rFonts w:ascii="Book Antiqua" w:hAnsi="Book Antiqua" w:cs="Times New Roman"/>
                <w:sz w:val="20"/>
                <w:szCs w:val="20"/>
              </w:rPr>
              <w:t xml:space="preserve">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40B45350" w14:textId="77777777" w:rsidR="006577B9" w:rsidRPr="006577B9" w:rsidRDefault="006577B9" w:rsidP="006577B9">
            <w:pPr>
              <w:spacing w:after="0" w:line="240" w:lineRule="auto"/>
              <w:ind w:left="360"/>
              <w:jc w:val="both"/>
              <w:rPr>
                <w:rFonts w:ascii="Book Antiqua" w:hAnsi="Book Antiqua" w:cs="Times New Roman"/>
                <w:sz w:val="6"/>
                <w:szCs w:val="6"/>
              </w:rPr>
            </w:pPr>
          </w:p>
          <w:p w14:paraId="60ECF043"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CCA3020" w14:textId="77777777" w:rsidR="006577B9" w:rsidRPr="006577B9" w:rsidRDefault="006577B9" w:rsidP="006577B9">
            <w:pPr>
              <w:spacing w:after="0" w:line="240" w:lineRule="auto"/>
              <w:ind w:left="1440" w:hanging="720"/>
              <w:jc w:val="both"/>
              <w:rPr>
                <w:rFonts w:ascii="Book Antiqua" w:hAnsi="Book Antiqua" w:cs="Times New Roman"/>
                <w:sz w:val="14"/>
                <w:szCs w:val="14"/>
              </w:rPr>
            </w:pPr>
          </w:p>
          <w:p w14:paraId="73A52A24" w14:textId="4B1DB10B"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 xml:space="preserve">(c) </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Automobile Liability Insurance</w:t>
            </w:r>
            <w:r w:rsidR="000568BE">
              <w:rPr>
                <w:rFonts w:ascii="Book Antiqua" w:eastAsia="MS Mincho" w:hAnsi="Book Antiqua" w:cs="Times New Roman"/>
                <w:b/>
                <w:bCs/>
                <w:sz w:val="20"/>
                <w:szCs w:val="20"/>
              </w:rPr>
              <w:t>:</w:t>
            </w:r>
          </w:p>
          <w:p w14:paraId="224EA449"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3E014C14" w14:textId="77777777" w:rsidR="006577B9" w:rsidRPr="006577B9" w:rsidRDefault="006577B9" w:rsidP="006577B9">
            <w:pPr>
              <w:spacing w:after="0" w:line="240" w:lineRule="auto"/>
              <w:ind w:left="720"/>
              <w:jc w:val="both"/>
              <w:rPr>
                <w:rFonts w:ascii="Book Antiqua" w:hAnsi="Book Antiqua" w:cs="Times New Roman"/>
                <w:sz w:val="20"/>
                <w:szCs w:val="20"/>
              </w:rPr>
            </w:pPr>
            <w:r w:rsidRPr="006577B9">
              <w:rPr>
                <w:rFonts w:ascii="Book Antiqua" w:hAnsi="Book Antiqua" w:cs="Times New Roman"/>
                <w:sz w:val="20"/>
                <w:szCs w:val="20"/>
              </w:rPr>
              <w:t xml:space="preserve">The Contractor shall ensure that all the vehicles deployed by the Contractor or its Subcontractors (whether or not owned by them) in connection with the supply and installation of the Facilities in the </w:t>
            </w:r>
            <w:r w:rsidRPr="006577B9">
              <w:rPr>
                <w:rFonts w:ascii="Book Antiqua" w:hAnsi="Book Antiqua" w:cs="Times New Roman"/>
                <w:sz w:val="20"/>
                <w:szCs w:val="20"/>
              </w:rPr>
              <w:lastRenderedPageBreak/>
              <w:t>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52D060A6" w14:textId="77777777" w:rsidR="006577B9" w:rsidRPr="006577B9" w:rsidRDefault="006577B9" w:rsidP="006577B9">
            <w:pPr>
              <w:spacing w:after="0" w:line="240" w:lineRule="auto"/>
              <w:ind w:left="360"/>
              <w:jc w:val="both"/>
              <w:rPr>
                <w:rFonts w:ascii="Book Antiqua" w:hAnsi="Book Antiqua" w:cs="Times New Roman"/>
                <w:sz w:val="12"/>
                <w:szCs w:val="12"/>
              </w:rPr>
            </w:pPr>
          </w:p>
          <w:p w14:paraId="1F18A1CA" w14:textId="77777777"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(d)</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Workmen Compensation Policy:</w:t>
            </w:r>
          </w:p>
          <w:p w14:paraId="0F0381ED"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149C15C6"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2FC1B01" w14:textId="77777777" w:rsidR="006577B9" w:rsidRPr="006577B9" w:rsidRDefault="006577B9" w:rsidP="006577B9">
            <w:pPr>
              <w:spacing w:after="0" w:line="240" w:lineRule="auto"/>
              <w:jc w:val="both"/>
              <w:rPr>
                <w:rFonts w:ascii="Book Antiqua" w:hAnsi="Book Antiqua" w:cs="Times New Roman"/>
                <w:sz w:val="10"/>
                <w:szCs w:val="10"/>
              </w:rPr>
            </w:pPr>
          </w:p>
          <w:p w14:paraId="5CA4D98A"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policy may either be project specific covering all men of the Contractor and its Subcontractors. The policy shall be kept valid till the date of Operational Acceptance of the project.</w:t>
            </w:r>
          </w:p>
          <w:p w14:paraId="3B3A7DB7" w14:textId="77777777" w:rsidR="006577B9" w:rsidRPr="006577B9" w:rsidRDefault="006577B9" w:rsidP="006577B9">
            <w:pPr>
              <w:spacing w:after="0" w:line="240" w:lineRule="auto"/>
              <w:ind w:left="720"/>
              <w:rPr>
                <w:rFonts w:ascii="Book Antiqua" w:hAnsi="Book Antiqua" w:cs="Times New Roman"/>
                <w:sz w:val="10"/>
                <w:szCs w:val="10"/>
              </w:rPr>
            </w:pPr>
          </w:p>
          <w:p w14:paraId="4DF5B59D"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452398" w14:textId="77777777" w:rsidR="006577B9" w:rsidRPr="006577B9" w:rsidRDefault="006577B9" w:rsidP="006577B9">
            <w:pPr>
              <w:spacing w:after="0" w:line="240" w:lineRule="auto"/>
              <w:rPr>
                <w:rFonts w:ascii="Book Antiqua" w:hAnsi="Book Antiqua" w:cs="Times New Roman"/>
                <w:sz w:val="8"/>
                <w:szCs w:val="8"/>
              </w:rPr>
            </w:pPr>
          </w:p>
          <w:p w14:paraId="05737D14"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A92093C" w14:textId="77777777" w:rsidR="006577B9" w:rsidRPr="006577B9" w:rsidRDefault="006577B9" w:rsidP="006577B9">
            <w:pPr>
              <w:spacing w:after="0" w:line="240" w:lineRule="auto"/>
              <w:rPr>
                <w:rFonts w:ascii="Book Antiqua" w:hAnsi="Book Antiqua" w:cs="Times New Roman"/>
                <w:sz w:val="20"/>
                <w:szCs w:val="20"/>
              </w:rPr>
            </w:pPr>
          </w:p>
          <w:p w14:paraId="0F7919A4"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Contractor shall also ensure that each of its Subcontractors shall effect and maintain insurance on the same basis as the ‘Workmen Compensation Policy’ effected by the Contractor.</w:t>
            </w:r>
          </w:p>
          <w:p w14:paraId="33D9701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37ACD43B" w14:textId="1E4ECD8B" w:rsidR="006577B9" w:rsidRPr="006577B9" w:rsidRDefault="006577B9" w:rsidP="006577B9">
            <w:pPr>
              <w:spacing w:after="0" w:line="240" w:lineRule="auto"/>
              <w:ind w:left="1440" w:hanging="1080"/>
              <w:jc w:val="both"/>
              <w:rPr>
                <w:rFonts w:ascii="Book Antiqua" w:hAnsi="Book Antiqua" w:cs="Times New Roman"/>
                <w:b/>
                <w:bCs/>
                <w:sz w:val="20"/>
                <w:szCs w:val="20"/>
              </w:rPr>
            </w:pPr>
            <w:r w:rsidRPr="006577B9">
              <w:rPr>
                <w:rFonts w:ascii="Book Antiqua" w:hAnsi="Book Antiqua" w:cs="Times New Roman"/>
                <w:sz w:val="20"/>
                <w:szCs w:val="20"/>
              </w:rPr>
              <w:t xml:space="preserve">(e)              </w:t>
            </w:r>
            <w:r w:rsidR="00DF25A9">
              <w:rPr>
                <w:rFonts w:ascii="Book Antiqua" w:hAnsi="Book Antiqua" w:cs="Times New Roman"/>
                <w:sz w:val="20"/>
                <w:szCs w:val="20"/>
              </w:rPr>
              <w:t xml:space="preserve">   </w:t>
            </w:r>
            <w:r w:rsidRPr="006577B9">
              <w:rPr>
                <w:rFonts w:ascii="Book Antiqua" w:hAnsi="Book Antiqua" w:cs="Times New Roman"/>
                <w:b/>
                <w:bCs/>
                <w:sz w:val="20"/>
                <w:szCs w:val="20"/>
              </w:rPr>
              <w:t>Contractor’s Plant and Machinery (CPM) Insurance</w:t>
            </w:r>
            <w:r w:rsidR="00DF25A9">
              <w:rPr>
                <w:rFonts w:ascii="Book Antiqua" w:hAnsi="Book Antiqua" w:cs="Times New Roman"/>
                <w:b/>
                <w:bCs/>
                <w:sz w:val="20"/>
                <w:szCs w:val="20"/>
              </w:rPr>
              <w:t xml:space="preserve"> :</w:t>
            </w:r>
          </w:p>
          <w:p w14:paraId="7C569AAB" w14:textId="77777777" w:rsidR="006577B9" w:rsidRPr="006577B9" w:rsidRDefault="006577B9" w:rsidP="006577B9">
            <w:pPr>
              <w:spacing w:after="0" w:line="240" w:lineRule="auto"/>
              <w:ind w:left="720"/>
              <w:jc w:val="both"/>
              <w:rPr>
                <w:rFonts w:ascii="Book Antiqua" w:hAnsi="Book Antiqua" w:cs="Times New Roman"/>
                <w:sz w:val="8"/>
                <w:szCs w:val="8"/>
              </w:rPr>
            </w:pPr>
          </w:p>
          <w:p w14:paraId="21789E04"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2B52B7BA" w14:textId="77777777" w:rsidR="006577B9" w:rsidRPr="00614E37" w:rsidRDefault="006577B9" w:rsidP="006577B9">
            <w:pPr>
              <w:spacing w:after="0" w:line="240" w:lineRule="auto"/>
              <w:ind w:left="1440" w:hanging="720"/>
              <w:jc w:val="both"/>
              <w:rPr>
                <w:rFonts w:ascii="Book Antiqua" w:hAnsi="Book Antiqua" w:cs="Times New Roman"/>
                <w:sz w:val="10"/>
                <w:szCs w:val="10"/>
              </w:rPr>
            </w:pPr>
          </w:p>
          <w:p w14:paraId="008F4C99" w14:textId="77777777" w:rsidR="006577B9" w:rsidRDefault="006577B9" w:rsidP="004065A7">
            <w:p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The Employer shall be named as co-insured under all insurance policies taken out by the Contractor pursuant to GCC, except for the </w:t>
            </w:r>
            <w:proofErr w:type="gramStart"/>
            <w:r w:rsidRPr="006577B9">
              <w:rPr>
                <w:rFonts w:ascii="Book Antiqua" w:hAnsi="Book Antiqua" w:cs="Times New Roman"/>
                <w:sz w:val="20"/>
                <w:szCs w:val="20"/>
              </w:rPr>
              <w:t>Third Party</w:t>
            </w:r>
            <w:proofErr w:type="gramEnd"/>
            <w:r w:rsidRPr="006577B9">
              <w:rPr>
                <w:rFonts w:ascii="Book Antiqua" w:hAnsi="Book Antiqua" w:cs="Times New Roman"/>
                <w:sz w:val="20"/>
                <w:szCs w:val="20"/>
              </w:rPr>
              <w:t xml:space="preserve"> Liability, Workmen Compensation Policy Insurances, and the Contractor’s Subcontractors shall be named as co-insureds under all insurance policies taken out by the Contractor pursuant to GCC except for the Cargo Insurance During Transport, Workmen Compensation Policy Insurances. All insurer’s rights of </w:t>
            </w:r>
            <w:r w:rsidRPr="006577B9">
              <w:rPr>
                <w:rFonts w:ascii="Book Antiqua" w:hAnsi="Book Antiqua" w:cs="Times New Roman"/>
                <w:sz w:val="20"/>
                <w:szCs w:val="20"/>
              </w:rPr>
              <w:lastRenderedPageBreak/>
              <w:t>subrogation against such co-insureds for losses or claims arising out of the performance of the Contract shall be waived under such policies.</w:t>
            </w:r>
          </w:p>
          <w:p w14:paraId="7B5D49C8" w14:textId="63E26D7D" w:rsidR="004065A7" w:rsidRPr="004065A7" w:rsidRDefault="004065A7" w:rsidP="004065A7">
            <w:pPr>
              <w:spacing w:after="0" w:line="240" w:lineRule="auto"/>
              <w:jc w:val="both"/>
              <w:rPr>
                <w:rFonts w:ascii="Book Antiqua" w:hAnsi="Book Antiqua" w:cs="Times New Roman"/>
                <w:sz w:val="10"/>
                <w:szCs w:val="10"/>
              </w:rPr>
            </w:pPr>
          </w:p>
        </w:tc>
      </w:tr>
      <w:tr w:rsidR="002760D0" w:rsidRPr="00E33E9E" w14:paraId="26CFE1D8" w14:textId="77777777" w:rsidTr="00623770">
        <w:tc>
          <w:tcPr>
            <w:tcW w:w="824" w:type="dxa"/>
            <w:tcBorders>
              <w:right w:val="single" w:sz="4" w:space="0" w:color="auto"/>
            </w:tcBorders>
          </w:tcPr>
          <w:p w14:paraId="6C29159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2EF55C"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44.2</w:t>
            </w:r>
          </w:p>
        </w:tc>
        <w:tc>
          <w:tcPr>
            <w:tcW w:w="7184" w:type="dxa"/>
            <w:tcBorders>
              <w:left w:val="nil"/>
            </w:tcBorders>
          </w:tcPr>
          <w:p w14:paraId="4787B5A5"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44.2</w:t>
            </w:r>
          </w:p>
          <w:p w14:paraId="7069D2FB" w14:textId="44B05E12" w:rsidR="002760D0" w:rsidRPr="00AA7C2F" w:rsidRDefault="002760D0" w:rsidP="004B06CE">
            <w:pPr>
              <w:jc w:val="both"/>
              <w:rPr>
                <w:rFonts w:ascii="Book Antiqua" w:hAnsi="Book Antiqua" w:cs="Calibri"/>
                <w:sz w:val="20"/>
                <w:szCs w:val="20"/>
              </w:rPr>
            </w:pPr>
            <w:r w:rsidRPr="00E33E9E">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2760D0" w:rsidRPr="00E33E9E" w14:paraId="09C48965" w14:textId="77777777" w:rsidTr="00623770">
        <w:tc>
          <w:tcPr>
            <w:tcW w:w="824" w:type="dxa"/>
            <w:tcBorders>
              <w:right w:val="single" w:sz="4" w:space="0" w:color="auto"/>
            </w:tcBorders>
          </w:tcPr>
          <w:p w14:paraId="1017DC4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E6A9490"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48.3</w:t>
            </w:r>
          </w:p>
        </w:tc>
        <w:tc>
          <w:tcPr>
            <w:tcW w:w="7184" w:type="dxa"/>
            <w:tcBorders>
              <w:left w:val="nil"/>
            </w:tcBorders>
          </w:tcPr>
          <w:p w14:paraId="59D2536B"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48.3</w:t>
            </w:r>
          </w:p>
          <w:p w14:paraId="74D71A7E" w14:textId="77777777" w:rsidR="002760D0" w:rsidRPr="003C4499" w:rsidRDefault="002760D0" w:rsidP="004B06CE">
            <w:pPr>
              <w:jc w:val="both"/>
              <w:rPr>
                <w:rFonts w:ascii="Book Antiqua" w:hAnsi="Book Antiqua" w:cs="Calibri"/>
                <w:sz w:val="2"/>
                <w:szCs w:val="2"/>
              </w:rPr>
            </w:pPr>
          </w:p>
          <w:p w14:paraId="079C337C" w14:textId="73D7C497" w:rsidR="00D454CD" w:rsidRPr="00923BF2"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Risk and Cost</w:t>
            </w:r>
          </w:p>
          <w:p w14:paraId="1F3D326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2760D0" w:rsidRPr="00E33E9E" w14:paraId="539845D0" w14:textId="77777777" w:rsidTr="00D454CD">
        <w:trPr>
          <w:trHeight w:val="2053"/>
        </w:trPr>
        <w:tc>
          <w:tcPr>
            <w:tcW w:w="824" w:type="dxa"/>
            <w:tcBorders>
              <w:right w:val="single" w:sz="4" w:space="0" w:color="auto"/>
            </w:tcBorders>
          </w:tcPr>
          <w:p w14:paraId="53D79C9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9F2FD7" w14:textId="77777777" w:rsidR="002760D0" w:rsidRPr="00E33E9E" w:rsidRDefault="002760D0" w:rsidP="00D80AFB">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71841338" w14:textId="77777777" w:rsidR="006F7FAE" w:rsidRDefault="006F7FAE" w:rsidP="00955B44">
            <w:pPr>
              <w:jc w:val="both"/>
              <w:rPr>
                <w:rFonts w:ascii="Book Antiqua" w:hAnsi="Book Antiqua"/>
                <w:color w:val="000000" w:themeColor="text1"/>
                <w:sz w:val="20"/>
                <w:szCs w:val="20"/>
              </w:rPr>
            </w:pPr>
            <w:r w:rsidRPr="00AD295D">
              <w:rPr>
                <w:rFonts w:ascii="Book Antiqua" w:hAnsi="Book Antiqua"/>
                <w:b/>
                <w:bCs/>
                <w:color w:val="000000" w:themeColor="text1"/>
                <w:u w:val="single"/>
              </w:rPr>
              <w:t>Quantity Variation</w:t>
            </w:r>
            <w:r w:rsidRPr="00AD295D">
              <w:rPr>
                <w:rFonts w:ascii="Book Antiqua" w:hAnsi="Book Antiqua"/>
                <w:b/>
                <w:bCs/>
                <w:color w:val="000000" w:themeColor="text1"/>
              </w:rPr>
              <w:t xml:space="preserve">: POWERGRID reserves the right to increase or decrease the tendered quantity by +/- 25% </w:t>
            </w:r>
            <w:permStart w:id="1066014502" w:edGrp="everyone"/>
            <w:permEnd w:id="1066014502"/>
            <w:r w:rsidRPr="00AD295D">
              <w:rPr>
                <w:rFonts w:ascii="Book Antiqua" w:hAnsi="Book Antiqua"/>
                <w:b/>
                <w:bCs/>
                <w:color w:val="000000" w:themeColor="text1"/>
              </w:rPr>
              <w:t xml:space="preserve"> for ordering, if so warranted</w:t>
            </w:r>
            <w:r w:rsidRPr="004A7945">
              <w:rPr>
                <w:rFonts w:ascii="Book Antiqua" w:hAnsi="Book Antiqua"/>
                <w:color w:val="000000" w:themeColor="text1"/>
                <w:sz w:val="20"/>
                <w:szCs w:val="20"/>
              </w:rPr>
              <w:t xml:space="preserve"> </w:t>
            </w:r>
            <w:r>
              <w:rPr>
                <w:rFonts w:ascii="Book Antiqua" w:hAnsi="Book Antiqua"/>
                <w:color w:val="000000" w:themeColor="text1"/>
                <w:sz w:val="20"/>
                <w:szCs w:val="20"/>
              </w:rPr>
              <w:t>.</w:t>
            </w:r>
          </w:p>
          <w:p w14:paraId="11B7CF4C" w14:textId="1024DECD" w:rsidR="00D454CD" w:rsidRPr="00D454CD" w:rsidRDefault="002760D0" w:rsidP="00955B44">
            <w:pPr>
              <w:jc w:val="both"/>
              <w:rPr>
                <w:rFonts w:ascii="Book Antiqua" w:hAnsi="Book Antiqua"/>
                <w:color w:val="000000"/>
                <w:sz w:val="20"/>
                <w:szCs w:val="20"/>
              </w:rPr>
            </w:pPr>
            <w:r w:rsidRPr="004A7945">
              <w:rPr>
                <w:rFonts w:ascii="Book Antiqua" w:hAnsi="Book Antiqua"/>
                <w:color w:val="000000" w:themeColor="text1"/>
                <w:sz w:val="20"/>
                <w:szCs w:val="20"/>
              </w:rPr>
              <w:t>In case the contract varies by more than above limit, all such items where executed quantity has varied by more than above quantity variation limit will be identified. The rates for all such items for the quantity in variance of above limit shall be determined as per Clause No. 15.0 of GCC.</w:t>
            </w:r>
          </w:p>
        </w:tc>
      </w:tr>
      <w:tr w:rsidR="002760D0" w:rsidRPr="00E33E9E" w14:paraId="0967B0A1" w14:textId="77777777" w:rsidTr="00623770">
        <w:tc>
          <w:tcPr>
            <w:tcW w:w="824" w:type="dxa"/>
            <w:tcBorders>
              <w:right w:val="single" w:sz="4" w:space="0" w:color="auto"/>
            </w:tcBorders>
          </w:tcPr>
          <w:p w14:paraId="13BB270A"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DD56262" w14:textId="77777777" w:rsidR="002760D0" w:rsidRPr="00E33E9E" w:rsidRDefault="002760D0" w:rsidP="00F9391E">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4E2C0279" w14:textId="77777777" w:rsidR="002760D0" w:rsidRPr="00E33E9E" w:rsidRDefault="002760D0" w:rsidP="00F9391E">
            <w:pPr>
              <w:jc w:val="both"/>
              <w:rPr>
                <w:rFonts w:ascii="Book Antiqua" w:hAnsi="Book Antiqua"/>
                <w:b/>
                <w:bCs/>
                <w:sz w:val="20"/>
                <w:szCs w:val="20"/>
              </w:rPr>
            </w:pPr>
            <w:r w:rsidRPr="008F3731">
              <w:rPr>
                <w:rFonts w:ascii="Book Antiqua" w:hAnsi="Book Antiqua"/>
                <w:b/>
                <w:bCs/>
                <w:color w:val="0070C0"/>
                <w:sz w:val="20"/>
                <w:szCs w:val="20"/>
              </w:rPr>
              <w:t>Price Basis: All prices shall remain firm till the</w:t>
            </w:r>
            <w:permStart w:id="1814444568" w:edGrp="everyone"/>
            <w:permEnd w:id="1814444568"/>
            <w:r w:rsidRPr="008F3731">
              <w:rPr>
                <w:rFonts w:ascii="Book Antiqua" w:hAnsi="Book Antiqua"/>
                <w:b/>
                <w:bCs/>
                <w:color w:val="0070C0"/>
                <w:sz w:val="20"/>
                <w:szCs w:val="20"/>
              </w:rPr>
              <w:t xml:space="preserve"> entire duration of contract, or any extension thereof, and no price variation shall be payable</w:t>
            </w:r>
            <w:r w:rsidRPr="00E33E9E">
              <w:rPr>
                <w:rFonts w:ascii="Book Antiqua" w:hAnsi="Book Antiqua"/>
                <w:color w:val="000000"/>
                <w:sz w:val="20"/>
                <w:szCs w:val="20"/>
              </w:rPr>
              <w:t>.</w:t>
            </w:r>
          </w:p>
        </w:tc>
      </w:tr>
      <w:tr w:rsidR="002760D0" w:rsidRPr="00E33E9E" w14:paraId="7E4AC1C8" w14:textId="77777777" w:rsidTr="00623770">
        <w:tc>
          <w:tcPr>
            <w:tcW w:w="824" w:type="dxa"/>
            <w:tcBorders>
              <w:right w:val="single" w:sz="4" w:space="0" w:color="auto"/>
            </w:tcBorders>
          </w:tcPr>
          <w:p w14:paraId="69EFCDB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FB35B97"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0ECD8A99" w14:textId="77777777" w:rsidR="002760D0" w:rsidRPr="00E33E9E" w:rsidRDefault="002760D0" w:rsidP="00F9391E">
            <w:pPr>
              <w:ind w:hanging="108"/>
              <w:jc w:val="both"/>
              <w:rPr>
                <w:rFonts w:ascii="Book Antiqua" w:hAnsi="Book Antiqua"/>
                <w:b/>
                <w:bCs/>
                <w:sz w:val="20"/>
                <w:szCs w:val="20"/>
              </w:rPr>
            </w:pPr>
            <w:r w:rsidRPr="00E33E9E">
              <w:rPr>
                <w:rFonts w:ascii="Book Antiqua" w:hAnsi="Book Antiqua"/>
                <w:b/>
                <w:sz w:val="20"/>
                <w:szCs w:val="20"/>
              </w:rPr>
              <w:t xml:space="preserve">  STATUTORY REQUIREMENTS:</w:t>
            </w:r>
            <w:r w:rsidRPr="00E33E9E">
              <w:rPr>
                <w:rFonts w:ascii="Book Antiqua" w:hAnsi="Book Antiqua"/>
                <w:sz w:val="20"/>
                <w:szCs w:val="20"/>
              </w:rPr>
              <w:t xml:space="preserve"> All statutory requirements interalia including requisite insurances and Labour license (if applicable) as per Govt. of India laws, by-laws etc shall be complied by the contractor during the currency of the contract..</w:t>
            </w:r>
          </w:p>
        </w:tc>
      </w:tr>
      <w:tr w:rsidR="00970D76" w:rsidRPr="00E33E9E" w14:paraId="1CD77924" w14:textId="77777777" w:rsidTr="00AA7C2F">
        <w:trPr>
          <w:trHeight w:val="2510"/>
        </w:trPr>
        <w:tc>
          <w:tcPr>
            <w:tcW w:w="824" w:type="dxa"/>
            <w:tcBorders>
              <w:right w:val="single" w:sz="4" w:space="0" w:color="auto"/>
            </w:tcBorders>
          </w:tcPr>
          <w:p w14:paraId="577BE373" w14:textId="77777777" w:rsidR="00970D76" w:rsidRPr="00E33E9E" w:rsidRDefault="00970D76">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6D19A2E" w14:textId="36F7307F" w:rsidR="00970D76" w:rsidRPr="00E33E9E" w:rsidRDefault="00970D76"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75150093" w14:textId="77777777" w:rsidR="00970D76" w:rsidRPr="00DE6147" w:rsidRDefault="00970D76" w:rsidP="00970D76">
            <w:pPr>
              <w:numPr>
                <w:ilvl w:val="1"/>
                <w:numId w:val="0"/>
              </w:numPr>
              <w:tabs>
                <w:tab w:val="num" w:pos="360"/>
              </w:tabs>
              <w:jc w:val="both"/>
              <w:rPr>
                <w:rFonts w:ascii="Book Antiqua" w:hAnsi="Book Antiqua"/>
                <w:sz w:val="20"/>
                <w:szCs w:val="20"/>
                <w:u w:val="single"/>
              </w:rPr>
            </w:pPr>
            <w:r w:rsidRPr="00DE6147">
              <w:rPr>
                <w:rFonts w:ascii="Book Antiqua" w:hAnsi="Book Antiqua"/>
                <w:b/>
                <w:sz w:val="20"/>
                <w:szCs w:val="20"/>
                <w:u w:val="single"/>
              </w:rPr>
              <w:t>LEFT-OVER MATERIALS:</w:t>
            </w:r>
          </w:p>
          <w:p w14:paraId="15E0B407" w14:textId="79358B77" w:rsidR="00970D76" w:rsidRPr="00AA7C2F" w:rsidRDefault="00970D76" w:rsidP="00AA7C2F">
            <w:pPr>
              <w:numPr>
                <w:ilvl w:val="1"/>
                <w:numId w:val="0"/>
              </w:numPr>
              <w:tabs>
                <w:tab w:val="num" w:pos="360"/>
              </w:tabs>
              <w:jc w:val="both"/>
              <w:rPr>
                <w:rFonts w:ascii="Book Antiqua" w:hAnsi="Book Antiqua"/>
                <w:sz w:val="20"/>
                <w:szCs w:val="20"/>
                <w:u w:val="single"/>
              </w:rPr>
            </w:pPr>
            <w:r w:rsidRPr="00DE6147">
              <w:rPr>
                <w:rFonts w:ascii="Book Antiqua" w:hAnsi="Book Antiqua"/>
                <w:sz w:val="20"/>
                <w:szCs w:val="20"/>
              </w:rPr>
              <w:t>It shall be the responsibility of the Contractor to take back the left over materials, if any, arranged and transported by him and clear the site within 30 days of completion of works. Beyond this period, POWERGRID shall have the right to dispose of these materials for clearing the site in a manner as deemed fit at the risk and cost of the Contractor without serving him any notice in this regard.</w:t>
            </w:r>
          </w:p>
          <w:p w14:paraId="7214A3A9" w14:textId="731E18C5" w:rsidR="00970D76" w:rsidRPr="00AA7C2F" w:rsidRDefault="00970D76" w:rsidP="00AA7C2F">
            <w:pPr>
              <w:autoSpaceDE w:val="0"/>
              <w:autoSpaceDN w:val="0"/>
              <w:adjustRightInd w:val="0"/>
              <w:jc w:val="both"/>
              <w:rPr>
                <w:rFonts w:ascii="Book Antiqua" w:hAnsi="Book Antiqua"/>
                <w:sz w:val="20"/>
                <w:szCs w:val="20"/>
                <w:lang w:val="en-IN" w:eastAsia="en-IN" w:bidi="hi-IN"/>
              </w:rPr>
            </w:pPr>
            <w:r w:rsidRPr="00DE6147">
              <w:rPr>
                <w:rFonts w:ascii="Book Antiqua" w:hAnsi="Book Antiqua"/>
                <w:sz w:val="20"/>
                <w:szCs w:val="20"/>
                <w:lang w:val="en-IN" w:eastAsia="en-IN" w:bidi="hi-IN"/>
              </w:rPr>
              <w:t>Technical Data Sheets shall be uploaded by the bidder on the portal as per the provisions mentioned therein, if any, duly completed by the Bidder.</w:t>
            </w:r>
          </w:p>
        </w:tc>
      </w:tr>
      <w:tr w:rsidR="00442D52" w:rsidRPr="00E33E9E" w14:paraId="3AF72989" w14:textId="77777777" w:rsidTr="00442D52">
        <w:trPr>
          <w:trHeight w:val="543"/>
        </w:trPr>
        <w:tc>
          <w:tcPr>
            <w:tcW w:w="824" w:type="dxa"/>
            <w:tcBorders>
              <w:right w:val="single" w:sz="4" w:space="0" w:color="auto"/>
            </w:tcBorders>
          </w:tcPr>
          <w:p w14:paraId="0B94BEB0" w14:textId="77777777" w:rsidR="00442D52" w:rsidRPr="00E33E9E" w:rsidRDefault="00442D52">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4640F85" w14:textId="6FBC1BA2" w:rsidR="00442D52" w:rsidRPr="00E33E9E" w:rsidRDefault="00442D52" w:rsidP="00F9391E">
            <w:pPr>
              <w:jc w:val="both"/>
              <w:rPr>
                <w:rFonts w:ascii="Book Antiqua" w:hAnsi="Book Antiqua" w:cs="Arial"/>
                <w:sz w:val="20"/>
                <w:szCs w:val="20"/>
              </w:rPr>
            </w:pPr>
            <w:r w:rsidRPr="00E33E9E">
              <w:rPr>
                <w:rFonts w:ascii="Book Antiqua" w:hAnsi="Book Antiqua" w:cs="Calibri"/>
                <w:sz w:val="20"/>
                <w:szCs w:val="20"/>
              </w:rPr>
              <w:t xml:space="preserve">GCC </w:t>
            </w:r>
            <w:r>
              <w:rPr>
                <w:rFonts w:ascii="Book Antiqua" w:hAnsi="Book Antiqua" w:cs="Calibri"/>
                <w:sz w:val="20"/>
                <w:szCs w:val="20"/>
              </w:rPr>
              <w:t>55.0</w:t>
            </w:r>
          </w:p>
        </w:tc>
        <w:tc>
          <w:tcPr>
            <w:tcW w:w="7184" w:type="dxa"/>
            <w:tcBorders>
              <w:left w:val="nil"/>
            </w:tcBorders>
          </w:tcPr>
          <w:p w14:paraId="5D12D048" w14:textId="77777777" w:rsidR="009F35AE" w:rsidRPr="00453001" w:rsidRDefault="009F35AE" w:rsidP="009F35AE">
            <w:pPr>
              <w:jc w:val="both"/>
              <w:rPr>
                <w:rFonts w:ascii="Book Antiqua" w:hAnsi="Book Antiqua"/>
                <w:sz w:val="20"/>
                <w:szCs w:val="20"/>
                <w:u w:val="single"/>
              </w:rPr>
            </w:pPr>
            <w:r w:rsidRPr="00453001">
              <w:rPr>
                <w:rFonts w:ascii="Book Antiqua" w:hAnsi="Book Antiqua"/>
                <w:b/>
                <w:sz w:val="20"/>
                <w:szCs w:val="20"/>
                <w:u w:val="single"/>
              </w:rPr>
              <w:t>TERMS OF PAYMENT</w:t>
            </w:r>
            <w:r w:rsidRPr="00453001">
              <w:rPr>
                <w:rFonts w:ascii="Book Antiqua" w:hAnsi="Book Antiqua"/>
                <w:sz w:val="20"/>
                <w:szCs w:val="20"/>
                <w:u w:val="single"/>
              </w:rPr>
              <w:t>:</w:t>
            </w:r>
          </w:p>
          <w:p w14:paraId="7937F8B9"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b/>
                <w:bCs/>
                <w:sz w:val="20"/>
                <w:szCs w:val="20"/>
              </w:rPr>
              <w:t>Progressive payment:</w:t>
            </w:r>
            <w:r w:rsidRPr="00453001">
              <w:rPr>
                <w:rFonts w:ascii="Book Antiqua" w:hAnsi="Book Antiqua"/>
                <w:sz w:val="20"/>
                <w:szCs w:val="20"/>
              </w:rPr>
              <w:t xml:space="preserve"> </w:t>
            </w:r>
            <w:r w:rsidRPr="00453001">
              <w:rPr>
                <w:rFonts w:ascii="Book Antiqua" w:hAnsi="Book Antiqua"/>
                <w:b/>
                <w:bCs/>
                <w:sz w:val="20"/>
                <w:szCs w:val="20"/>
              </w:rPr>
              <w:t>90% (Ninety Percent)</w:t>
            </w:r>
            <w:r w:rsidRPr="00453001">
              <w:rPr>
                <w:rFonts w:ascii="Book Antiqua" w:hAnsi="Book Antiqua"/>
                <w:sz w:val="20"/>
                <w:szCs w:val="20"/>
              </w:rPr>
              <w:t xml:space="preserve"> of the executed work along with </w:t>
            </w:r>
          </w:p>
          <w:p w14:paraId="07F7E278"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 xml:space="preserve">taxes &amp; duties as per Contract shall be paid duly verified by the officer/engineer </w:t>
            </w:r>
          </w:p>
          <w:p w14:paraId="35CD4B73" w14:textId="734DBA7A"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in charge on submission of the following documents.</w:t>
            </w:r>
          </w:p>
          <w:p w14:paraId="1FD446D5" w14:textId="77777777" w:rsidR="009F35AE" w:rsidRPr="00453001" w:rsidRDefault="009F35AE" w:rsidP="009F35AE">
            <w:pPr>
              <w:tabs>
                <w:tab w:val="left" w:pos="-1980"/>
              </w:tabs>
              <w:autoSpaceDE w:val="0"/>
              <w:autoSpaceDN w:val="0"/>
              <w:adjustRightInd w:val="0"/>
              <w:ind w:left="720" w:hanging="720"/>
              <w:jc w:val="both"/>
              <w:rPr>
                <w:rFonts w:ascii="Book Antiqua" w:hAnsi="Book Antiqua"/>
                <w:sz w:val="2"/>
                <w:szCs w:val="2"/>
              </w:rPr>
            </w:pPr>
          </w:p>
          <w:p w14:paraId="2DAE1ADE" w14:textId="1C7767B6" w:rsidR="009F35AE" w:rsidRPr="00453001" w:rsidRDefault="009F35AE" w:rsidP="009F35AE">
            <w:pPr>
              <w:tabs>
                <w:tab w:val="left" w:pos="-1980"/>
              </w:tabs>
              <w:autoSpaceDE w:val="0"/>
              <w:autoSpaceDN w:val="0"/>
              <w:adjustRightInd w:val="0"/>
              <w:ind w:left="1260" w:hanging="540"/>
              <w:jc w:val="both"/>
              <w:rPr>
                <w:rFonts w:ascii="Book Antiqua" w:hAnsi="Book Antiqua"/>
                <w:sz w:val="20"/>
                <w:szCs w:val="20"/>
              </w:rPr>
            </w:pPr>
            <w:r w:rsidRPr="00453001">
              <w:rPr>
                <w:rFonts w:ascii="Book Antiqua" w:hAnsi="Book Antiqua"/>
                <w:sz w:val="20"/>
                <w:szCs w:val="20"/>
              </w:rPr>
              <w:t xml:space="preserve">(i) </w:t>
            </w:r>
            <w:r w:rsidRPr="00453001">
              <w:rPr>
                <w:rFonts w:ascii="Book Antiqua" w:hAnsi="Book Antiqua"/>
                <w:sz w:val="20"/>
                <w:szCs w:val="20"/>
              </w:rPr>
              <w:tab/>
              <w:t>Contractor’s unconditional acknowledgement of the Letter of Award and signing of Contract Agreement ( contract agreement applicable for package value &gt; 25 Lakhs)</w:t>
            </w:r>
          </w:p>
          <w:p w14:paraId="0B49870D" w14:textId="798A82BA"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w:t>
            </w:r>
            <w:r w:rsidRPr="00A809D2">
              <w:rPr>
                <w:rFonts w:ascii="Book Antiqua" w:hAnsi="Book Antiqua"/>
                <w:color w:val="000000" w:themeColor="text1"/>
                <w:sz w:val="20"/>
                <w:szCs w:val="20"/>
              </w:rPr>
              <w:tab/>
              <w:t xml:space="preserve">An unconditional and irrevocable Bank Guarantee for </w:t>
            </w:r>
            <w:r w:rsidRPr="00A809D2">
              <w:rPr>
                <w:rFonts w:ascii="Book Antiqua" w:hAnsi="Book Antiqua"/>
                <w:b/>
                <w:bCs/>
                <w:color w:val="000000" w:themeColor="text1"/>
                <w:sz w:val="20"/>
                <w:szCs w:val="20"/>
              </w:rPr>
              <w:t>10% of the total Contract Price</w:t>
            </w:r>
            <w:r w:rsidRPr="00A809D2">
              <w:rPr>
                <w:rFonts w:ascii="Book Antiqua" w:hAnsi="Book Antiqua"/>
                <w:color w:val="000000" w:themeColor="text1"/>
                <w:sz w:val="20"/>
                <w:szCs w:val="20"/>
              </w:rPr>
              <w:t xml:space="preserve"> towards contract performance, which shall be initially valid upto 90 days after expiry of scheduled defect liability</w:t>
            </w:r>
            <w:r w:rsidR="002B51ED" w:rsidRPr="00A809D2">
              <w:rPr>
                <w:rFonts w:ascii="Book Antiqua" w:hAnsi="Book Antiqua"/>
                <w:color w:val="000000" w:themeColor="text1"/>
                <w:sz w:val="20"/>
                <w:szCs w:val="20"/>
              </w:rPr>
              <w:t xml:space="preserve"> as per </w:t>
            </w:r>
            <w:r w:rsidR="000819E0" w:rsidRPr="00A809D2">
              <w:rPr>
                <w:rFonts w:ascii="Book Antiqua" w:hAnsi="Book Antiqua"/>
                <w:color w:val="000000" w:themeColor="text1"/>
                <w:sz w:val="20"/>
                <w:szCs w:val="20"/>
              </w:rPr>
              <w:t>GCC 8.3.1</w:t>
            </w:r>
            <w:r w:rsidR="007323D2" w:rsidRPr="00A809D2">
              <w:rPr>
                <w:rFonts w:ascii="Book Antiqua" w:hAnsi="Book Antiqua"/>
                <w:color w:val="000000" w:themeColor="text1"/>
                <w:sz w:val="20"/>
                <w:szCs w:val="20"/>
              </w:rPr>
              <w:t>.</w:t>
            </w:r>
          </w:p>
          <w:p w14:paraId="1ECEAD6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(iii)</w:t>
            </w:r>
            <w:r w:rsidRPr="00A809D2">
              <w:rPr>
                <w:rFonts w:ascii="Book Antiqua" w:hAnsi="Book Antiqua"/>
                <w:color w:val="000000" w:themeColor="text1"/>
                <w:sz w:val="20"/>
                <w:szCs w:val="20"/>
              </w:rPr>
              <w:tab/>
              <w:t>GST Invoice/Bill duly verified by the officer-in charge/consignee.</w:t>
            </w:r>
          </w:p>
          <w:p w14:paraId="79DE29CB"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(iv)</w:t>
            </w:r>
            <w:r w:rsidRPr="00A809D2">
              <w:rPr>
                <w:rFonts w:ascii="Book Antiqua" w:hAnsi="Book Antiqua"/>
                <w:color w:val="000000" w:themeColor="text1"/>
                <w:sz w:val="20"/>
                <w:szCs w:val="20"/>
              </w:rPr>
              <w:tab/>
              <w:t>Owner’s GSTIN No. in each state/UT is published on the owner’s company website https://www.powergrid.in. While raising invoice/proforma invoice of supply of goods, contractor shall bill to and ship to the address of the owner in the state /UT where the goods or part thereof is to be supplied and mention GSTIN of the owner of the same state/UT.</w:t>
            </w:r>
          </w:p>
          <w:p w14:paraId="5AF63C7E"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ab/>
              <w:t>In case of supply of services, the contractor shall invoice the owner using the GSTIN of owner in the state /UT in which the service or part thereof is to be rendered.</w:t>
            </w:r>
          </w:p>
          <w:p w14:paraId="337B8F68"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w:t>
            </w:r>
            <w:r w:rsidRPr="00A809D2">
              <w:rPr>
                <w:rFonts w:ascii="Book Antiqua" w:hAnsi="Book Antiqua"/>
                <w:color w:val="000000" w:themeColor="text1"/>
                <w:sz w:val="20"/>
                <w:szCs w:val="20"/>
              </w:rPr>
              <w:tab/>
              <w:t xml:space="preserve">Original Premium Receipt for Insurance with all relevant details to be enclosed. </w:t>
            </w:r>
          </w:p>
          <w:p w14:paraId="26395642"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w:t>
            </w:r>
            <w:r w:rsidRPr="00A809D2">
              <w:rPr>
                <w:rFonts w:ascii="Book Antiqua" w:hAnsi="Book Antiqua"/>
                <w:color w:val="000000" w:themeColor="text1"/>
                <w:sz w:val="20"/>
                <w:szCs w:val="20"/>
              </w:rPr>
              <w:tab/>
              <w:t>Material Receipt Certificate(MRC)/Joint Measurement Certificate(JMC)</w:t>
            </w:r>
          </w:p>
          <w:p w14:paraId="00AEF4C7"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w:t>
            </w:r>
            <w:r w:rsidRPr="00A809D2">
              <w:rPr>
                <w:rFonts w:ascii="Book Antiqua" w:hAnsi="Book Antiqua"/>
                <w:color w:val="000000" w:themeColor="text1"/>
                <w:sz w:val="20"/>
                <w:szCs w:val="20"/>
              </w:rPr>
              <w:tab/>
              <w:t>Forest Reserve Clearance Certificate(FRCC), if applicable</w:t>
            </w:r>
          </w:p>
          <w:p w14:paraId="52F11EC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(viii)  10% of the bill will be deducted from each bill and released on issuance of TOC.</w:t>
            </w:r>
          </w:p>
          <w:p w14:paraId="0735AF41" w14:textId="77777777" w:rsidR="009F35AE" w:rsidRPr="0013104D" w:rsidRDefault="009F35AE" w:rsidP="009F35AE">
            <w:pPr>
              <w:tabs>
                <w:tab w:val="left" w:pos="-1980"/>
              </w:tabs>
              <w:autoSpaceDE w:val="0"/>
              <w:autoSpaceDN w:val="0"/>
              <w:adjustRightInd w:val="0"/>
              <w:ind w:left="1170" w:hanging="450"/>
              <w:jc w:val="both"/>
              <w:rPr>
                <w:rFonts w:ascii="Book Antiqua" w:hAnsi="Book Antiqua"/>
                <w:color w:val="000000" w:themeColor="text1"/>
                <w:sz w:val="2"/>
                <w:szCs w:val="2"/>
              </w:rPr>
            </w:pPr>
          </w:p>
          <w:p w14:paraId="03B251E9"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b/>
                <w:bCs/>
                <w:color w:val="000000" w:themeColor="text1"/>
                <w:sz w:val="20"/>
                <w:szCs w:val="20"/>
              </w:rPr>
              <w:t xml:space="preserve">Balance 10% (ten percent) </w:t>
            </w:r>
            <w:r w:rsidRPr="00A809D2">
              <w:rPr>
                <w:rFonts w:ascii="Book Antiqua" w:hAnsi="Book Antiqua"/>
                <w:color w:val="000000" w:themeColor="text1"/>
                <w:sz w:val="20"/>
                <w:szCs w:val="20"/>
              </w:rPr>
              <w:t xml:space="preserve">shall be paid after issuance of Taking Over </w:t>
            </w:r>
          </w:p>
          <w:p w14:paraId="31910716" w14:textId="70FF0D68"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Certificate (TOC) by POWERGRID Consignee.</w:t>
            </w:r>
          </w:p>
          <w:p w14:paraId="23C9B2DB" w14:textId="77777777" w:rsidR="009F35AE" w:rsidRPr="0013104D" w:rsidRDefault="009F35AE" w:rsidP="009F35AE">
            <w:pPr>
              <w:tabs>
                <w:tab w:val="left" w:pos="-1980"/>
              </w:tabs>
              <w:autoSpaceDE w:val="0"/>
              <w:autoSpaceDN w:val="0"/>
              <w:adjustRightInd w:val="0"/>
              <w:ind w:left="720" w:hanging="720"/>
              <w:jc w:val="both"/>
              <w:rPr>
                <w:rFonts w:ascii="Book Antiqua" w:hAnsi="Book Antiqua"/>
                <w:color w:val="000000" w:themeColor="text1"/>
                <w:sz w:val="2"/>
                <w:szCs w:val="2"/>
              </w:rPr>
            </w:pPr>
          </w:p>
          <w:p w14:paraId="7D3EB25C"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 xml:space="preserve">TOC (Taking Over Certificate) shall be issued by POWERGRID’s consignee(s) </w:t>
            </w:r>
          </w:p>
          <w:p w14:paraId="1015D02A" w14:textId="006A7243"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after successful completion of entire Scope of the work at Site.</w:t>
            </w:r>
          </w:p>
          <w:p w14:paraId="436A19C0" w14:textId="77777777" w:rsidR="00C374F7" w:rsidRPr="003D3025" w:rsidRDefault="00C374F7" w:rsidP="0013104D">
            <w:pPr>
              <w:tabs>
                <w:tab w:val="left" w:pos="-1980"/>
              </w:tabs>
              <w:autoSpaceDE w:val="0"/>
              <w:autoSpaceDN w:val="0"/>
              <w:adjustRightInd w:val="0"/>
              <w:jc w:val="both"/>
              <w:rPr>
                <w:rFonts w:ascii="Book Antiqua" w:hAnsi="Book Antiqua"/>
                <w:sz w:val="2"/>
                <w:szCs w:val="2"/>
              </w:rPr>
            </w:pPr>
          </w:p>
          <w:p w14:paraId="1B0EC001" w14:textId="52A100CA" w:rsidR="00980F9F"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3D3025">
              <w:rPr>
                <w:rFonts w:ascii="Book Antiqua" w:hAnsi="Book Antiqua"/>
                <w:b/>
                <w:bCs/>
                <w:sz w:val="20"/>
                <w:szCs w:val="20"/>
              </w:rPr>
              <w:t>MODE OF PAYMENT:</w:t>
            </w:r>
            <w:r w:rsidRPr="00DE6147">
              <w:rPr>
                <w:rFonts w:ascii="Book Antiqua" w:hAnsi="Book Antiqua"/>
                <w:sz w:val="20"/>
                <w:szCs w:val="20"/>
              </w:rPr>
              <w:tab/>
            </w:r>
          </w:p>
          <w:p w14:paraId="3D8D0ECC"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Payments shall be made promptly by the Owner within 30-days of receipt of </w:t>
            </w:r>
          </w:p>
          <w:p w14:paraId="55B5700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Contractor’s invoice complete in all respect and supported by the requisite </w:t>
            </w:r>
          </w:p>
          <w:p w14:paraId="4C013B5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lastRenderedPageBreak/>
              <w:t xml:space="preserve">documents, if any. All the payments shall be released to the Contractor directly </w:t>
            </w:r>
          </w:p>
          <w:p w14:paraId="61B5BF83"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through e-payment mechanism. However, request for Account Payee Cheque </w:t>
            </w:r>
          </w:p>
          <w:p w14:paraId="200BA138" w14:textId="0C7CD995" w:rsidR="009F35AE"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shall be considered based on the merit of the case.</w:t>
            </w:r>
          </w:p>
          <w:p w14:paraId="48F2242F" w14:textId="77777777" w:rsidR="00D72EF1" w:rsidRPr="005433F3" w:rsidRDefault="00D72EF1" w:rsidP="00D72EF1">
            <w:pPr>
              <w:tabs>
                <w:tab w:val="left" w:pos="-1980"/>
              </w:tabs>
              <w:autoSpaceDE w:val="0"/>
              <w:autoSpaceDN w:val="0"/>
              <w:adjustRightInd w:val="0"/>
              <w:spacing w:after="0"/>
              <w:ind w:left="720" w:hanging="720"/>
              <w:jc w:val="both"/>
              <w:rPr>
                <w:rFonts w:ascii="Book Antiqua" w:hAnsi="Book Antiqua"/>
                <w:sz w:val="20"/>
                <w:szCs w:val="20"/>
              </w:rPr>
            </w:pPr>
          </w:p>
          <w:p w14:paraId="1BB78790" w14:textId="77777777" w:rsidR="007B6B09" w:rsidRDefault="009F35AE" w:rsidP="009F35AE">
            <w:pPr>
              <w:tabs>
                <w:tab w:val="left" w:pos="-1980"/>
              </w:tabs>
              <w:autoSpaceDE w:val="0"/>
              <w:autoSpaceDN w:val="0"/>
              <w:adjustRightInd w:val="0"/>
              <w:ind w:left="720" w:hanging="720"/>
              <w:jc w:val="both"/>
              <w:rPr>
                <w:rFonts w:ascii="Book Antiqua" w:hAnsi="Book Antiqua"/>
                <w:color w:val="0000FF"/>
                <w:sz w:val="20"/>
                <w:szCs w:val="20"/>
              </w:rPr>
            </w:pPr>
            <w:r w:rsidRPr="00DE6147">
              <w:rPr>
                <w:rFonts w:ascii="Book Antiqua" w:hAnsi="Book Antiqua"/>
                <w:color w:val="0000FF"/>
                <w:sz w:val="20"/>
                <w:szCs w:val="20"/>
              </w:rPr>
              <w:t xml:space="preserve">NO ADVANCE PAYMENT SHALL BE MADE AGAINST THE SUBJECT </w:t>
            </w:r>
          </w:p>
          <w:p w14:paraId="73EFEEEB" w14:textId="2A25B251"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color w:val="0000FF"/>
                <w:sz w:val="20"/>
                <w:szCs w:val="20"/>
              </w:rPr>
              <w:t>PACKAGE</w:t>
            </w:r>
            <w:r w:rsidRPr="00DE6147">
              <w:rPr>
                <w:rFonts w:ascii="Book Antiqua" w:hAnsi="Book Antiqua"/>
                <w:sz w:val="20"/>
                <w:szCs w:val="20"/>
              </w:rPr>
              <w:t>.</w:t>
            </w:r>
          </w:p>
          <w:p w14:paraId="611F242E" w14:textId="2BE685E9"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All payments shall be made in Indian Rupees only.</w:t>
            </w:r>
          </w:p>
          <w:p w14:paraId="02BBE85C" w14:textId="3D53D90D" w:rsidR="009F35AE" w:rsidRPr="00DE6147" w:rsidRDefault="009F35AE" w:rsidP="009F35AE">
            <w:pPr>
              <w:jc w:val="both"/>
              <w:rPr>
                <w:rFonts w:ascii="Book Antiqua" w:hAnsi="Book Antiqua"/>
                <w:sz w:val="20"/>
                <w:szCs w:val="20"/>
                <w:u w:val="single"/>
              </w:rPr>
            </w:pPr>
            <w:r w:rsidRPr="00DE6147">
              <w:rPr>
                <w:rFonts w:ascii="Book Antiqua" w:hAnsi="Book Antiqua"/>
                <w:b/>
                <w:bCs/>
                <w:sz w:val="20"/>
                <w:szCs w:val="20"/>
                <w:u w:val="single"/>
              </w:rPr>
              <w:t>Payment Tracking</w:t>
            </w:r>
            <w:r w:rsidRPr="00DE6147">
              <w:rPr>
                <w:rFonts w:ascii="Book Antiqua" w:hAnsi="Book Antiqua"/>
                <w:sz w:val="20"/>
                <w:szCs w:val="20"/>
                <w:u w:val="single"/>
              </w:rPr>
              <w:t>:</w:t>
            </w:r>
          </w:p>
          <w:p w14:paraId="7DCDB742" w14:textId="2106A43E" w:rsidR="009F35AE" w:rsidRPr="00DE6147" w:rsidRDefault="009F35AE" w:rsidP="007B6B09">
            <w:pPr>
              <w:spacing w:after="120"/>
              <w:jc w:val="both"/>
              <w:rPr>
                <w:rFonts w:ascii="Book Antiqua" w:hAnsi="Book Antiqua"/>
                <w:color w:val="000000"/>
                <w:sz w:val="20"/>
                <w:szCs w:val="20"/>
                <w:u w:val="single"/>
              </w:rPr>
            </w:pPr>
            <w:r w:rsidRPr="00DE6147">
              <w:rPr>
                <w:rFonts w:ascii="Book Antiqua" w:hAnsi="Book Antiqua"/>
                <w:color w:val="000000"/>
                <w:sz w:val="20"/>
                <w:szCs w:val="20"/>
              </w:rPr>
              <w:t>The Contractor may track the status of its bills using POWERGRID’s Online Bill Tracking System (</w:t>
            </w:r>
            <w:r w:rsidRPr="00DE6147">
              <w:rPr>
                <w:rFonts w:ascii="Book Antiqua" w:hAnsi="Book Antiqua"/>
                <w:b/>
                <w:color w:val="000000"/>
                <w:sz w:val="20"/>
                <w:szCs w:val="20"/>
              </w:rPr>
              <w:t>BTS</w:t>
            </w:r>
            <w:r w:rsidRPr="00DE6147">
              <w:rPr>
                <w:rFonts w:ascii="Book Antiqua" w:hAnsi="Book Antiqua"/>
                <w:color w:val="000000"/>
                <w:sz w:val="20"/>
                <w:szCs w:val="20"/>
              </w:rPr>
              <w:t xml:space="preserve">). To use this system, the Contractor is required to get itself registered online at POWERGRID ERP portal with the link URL </w:t>
            </w:r>
            <w:hyperlink r:id="rId9" w:history="1">
              <w:r w:rsidRPr="00DE6147">
                <w:rPr>
                  <w:rFonts w:ascii="Book Antiqua" w:hAnsi="Book Antiqua"/>
                  <w:color w:val="000000"/>
                  <w:sz w:val="20"/>
                  <w:szCs w:val="20"/>
                  <w:u w:val="single"/>
                </w:rPr>
                <w:t>https://etender.powergrid.in/</w:t>
              </w:r>
            </w:hyperlink>
            <w:r w:rsidRPr="00DE6147">
              <w:rPr>
                <w:rFonts w:ascii="Book Antiqua" w:hAnsi="Book Antiqua"/>
                <w:color w:val="000000"/>
                <w:sz w:val="20"/>
                <w:szCs w:val="20"/>
              </w:rPr>
              <w:t xml:space="preserve"> . The following steps are to be followed for the process:</w:t>
            </w:r>
          </w:p>
          <w:p w14:paraId="57FC54C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w:t>
            </w:r>
            <w:r w:rsidRPr="00DE6147">
              <w:rPr>
                <w:rFonts w:ascii="Book Antiqua" w:hAnsi="Book Antiqua"/>
                <w:color w:val="000000"/>
                <w:sz w:val="20"/>
                <w:szCs w:val="20"/>
              </w:rPr>
              <w:tab/>
              <w:t>Every bill, for which PO is uploaded in SAP, shall be mandatorily entered in the Bill Tracking System (BTS).</w:t>
            </w:r>
          </w:p>
          <w:p w14:paraId="064CC271"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w:t>
            </w:r>
            <w:r w:rsidRPr="00DE6147">
              <w:rPr>
                <w:rFonts w:ascii="Book Antiqua" w:hAnsi="Book Antiqua"/>
                <w:color w:val="000000"/>
                <w:sz w:val="20"/>
                <w:szCs w:val="20"/>
              </w:rPr>
              <w:tab/>
              <w:t>Once registered, bill entry is to be done by the Contractor on the POWERGRID ERP portal prior to the submission of the bill. An automated email with a 16(sixteen) digit unique reference number will be sent to the Contractor, which needs to be printed and attached on top of the physical bill to be submitted by the vendor to POWERGRID.</w:t>
            </w:r>
          </w:p>
          <w:p w14:paraId="49CC175B"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(iii)</w:t>
            </w:r>
            <w:r w:rsidRPr="00DE6147">
              <w:rPr>
                <w:rFonts w:ascii="Book Antiqua" w:hAnsi="Book Antiqua"/>
                <w:color w:val="000000"/>
                <w:sz w:val="20"/>
                <w:szCs w:val="20"/>
              </w:rPr>
              <w:tab/>
              <w:t>On receipt of physical bill, concerned site official will acknowledge the receipt of bill in ERP Portal, which in turn shall trigger an automated mail to the Contractor intimating that the physical copy of the bill has been received and is under verification/processing.</w:t>
            </w:r>
          </w:p>
          <w:p w14:paraId="35A8E1A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(iv)</w:t>
            </w:r>
            <w:r w:rsidRPr="00DE6147">
              <w:rPr>
                <w:rFonts w:ascii="Book Antiqua" w:hAnsi="Book Antiqua"/>
                <w:color w:val="000000"/>
                <w:sz w:val="20"/>
                <w:szCs w:val="20"/>
              </w:rPr>
              <w:tab/>
              <w:t>The day the payment is made, a mail stating the “Bill Number, Net Payment Amount and details of the Payee bank” will be sent to the Contractor.</w:t>
            </w:r>
          </w:p>
          <w:p w14:paraId="2AE5136A" w14:textId="77777777" w:rsidR="009F35AE" w:rsidRDefault="009F35AE" w:rsidP="009F35AE">
            <w:pPr>
              <w:spacing w:after="120"/>
              <w:ind w:left="720"/>
              <w:jc w:val="both"/>
              <w:rPr>
                <w:rFonts w:ascii="Book Antiqua" w:hAnsi="Book Antiqua"/>
                <w:color w:val="000000"/>
                <w:sz w:val="20"/>
                <w:szCs w:val="20"/>
              </w:rPr>
            </w:pPr>
            <w:r w:rsidRPr="00DE6147">
              <w:rPr>
                <w:rFonts w:ascii="Book Antiqua" w:hAnsi="Book Antiqua"/>
                <w:color w:val="000000"/>
                <w:sz w:val="20"/>
                <w:szCs w:val="20"/>
              </w:rPr>
              <w:t>The Contractor is requested to avail the above facilities for his convenience, and take necessary help from the concerned site official(s).</w:t>
            </w:r>
          </w:p>
          <w:p w14:paraId="69983E2F" w14:textId="77777777" w:rsidR="00AA7C2F" w:rsidRPr="00DB5DDB" w:rsidRDefault="00AA7C2F" w:rsidP="009F35AE">
            <w:pPr>
              <w:spacing w:after="120"/>
              <w:ind w:left="720"/>
              <w:jc w:val="both"/>
              <w:rPr>
                <w:rFonts w:ascii="Book Antiqua" w:hAnsi="Book Antiqua"/>
                <w:color w:val="000000"/>
                <w:sz w:val="2"/>
                <w:szCs w:val="2"/>
              </w:rPr>
            </w:pPr>
          </w:p>
          <w:p w14:paraId="6DB45A40" w14:textId="5EF0CACA" w:rsidR="00442D52" w:rsidRPr="00AA7C2F" w:rsidRDefault="007B6B09" w:rsidP="00AA7C2F">
            <w:pPr>
              <w:spacing w:after="120"/>
              <w:jc w:val="both"/>
              <w:rPr>
                <w:rFonts w:ascii="Book Antiqua" w:hAnsi="Book Antiqua"/>
                <w:b/>
                <w:bCs/>
                <w:color w:val="000000"/>
                <w:sz w:val="20"/>
                <w:szCs w:val="20"/>
                <w:u w:val="single"/>
              </w:rPr>
            </w:pPr>
            <w:r w:rsidRPr="00AA7C2F">
              <w:rPr>
                <w:rFonts w:ascii="Book Antiqua" w:hAnsi="Book Antiqua"/>
                <w:b/>
                <w:bCs/>
                <w:color w:val="000000"/>
                <w:sz w:val="20"/>
                <w:szCs w:val="20"/>
                <w:u w:val="single"/>
              </w:rPr>
              <w:t>PAYING AUTHORITY Details : Enclosed in 04-Annexure-</w:t>
            </w:r>
            <w:r w:rsidR="005453D8" w:rsidRPr="00AA7C2F">
              <w:rPr>
                <w:rFonts w:ascii="Book Antiqua" w:hAnsi="Book Antiqua"/>
                <w:b/>
                <w:bCs/>
                <w:color w:val="000000"/>
                <w:sz w:val="20"/>
                <w:szCs w:val="20"/>
                <w:u w:val="single"/>
              </w:rPr>
              <w:t>D</w:t>
            </w:r>
            <w:r w:rsidR="00AA7C2F" w:rsidRPr="00AA7C2F">
              <w:rPr>
                <w:rFonts w:ascii="Book Antiqua" w:hAnsi="Book Antiqua"/>
                <w:b/>
                <w:bCs/>
                <w:color w:val="000000"/>
                <w:sz w:val="20"/>
                <w:szCs w:val="20"/>
                <w:u w:val="single"/>
              </w:rPr>
              <w:t xml:space="preserve"> </w:t>
            </w:r>
            <w:r w:rsidRPr="00AA7C2F">
              <w:rPr>
                <w:rFonts w:ascii="Book Antiqua" w:hAnsi="Book Antiqua"/>
                <w:b/>
                <w:bCs/>
                <w:color w:val="000000"/>
                <w:sz w:val="20"/>
                <w:szCs w:val="20"/>
                <w:u w:val="single"/>
              </w:rPr>
              <w:t>(BDS)</w:t>
            </w:r>
          </w:p>
        </w:tc>
      </w:tr>
      <w:tr w:rsidR="002760D0" w:rsidRPr="00E33E9E" w14:paraId="10D531C3" w14:textId="77777777" w:rsidTr="00623770">
        <w:tc>
          <w:tcPr>
            <w:tcW w:w="824" w:type="dxa"/>
            <w:tcBorders>
              <w:right w:val="single" w:sz="4" w:space="0" w:color="auto"/>
            </w:tcBorders>
          </w:tcPr>
          <w:p w14:paraId="14F90A5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10DBE96"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59</w:t>
            </w:r>
          </w:p>
        </w:tc>
        <w:tc>
          <w:tcPr>
            <w:tcW w:w="7184" w:type="dxa"/>
            <w:tcBorders>
              <w:left w:val="nil"/>
            </w:tcBorders>
          </w:tcPr>
          <w:p w14:paraId="1ED0B390" w14:textId="1E644F91"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4AA3953" w14:textId="542EA33A" w:rsidR="002760D0" w:rsidRPr="00E33E9E" w:rsidRDefault="002760D0" w:rsidP="00AA7C2F">
            <w:pPr>
              <w:ind w:left="488" w:hanging="488"/>
              <w:jc w:val="both"/>
              <w:rPr>
                <w:rFonts w:ascii="Book Antiqua" w:hAnsi="Book Antiqua" w:cs="Calibri"/>
                <w:b/>
                <w:bCs/>
                <w:sz w:val="20"/>
                <w:szCs w:val="20"/>
              </w:rPr>
            </w:pPr>
            <w:r w:rsidRPr="00E33E9E">
              <w:rPr>
                <w:rFonts w:ascii="Book Antiqua" w:hAnsi="Book Antiqua" w:cs="Calibri"/>
                <w:sz w:val="20"/>
                <w:szCs w:val="20"/>
              </w:rPr>
              <w:t>59.1</w:t>
            </w:r>
            <w:r w:rsidRPr="00E33E9E">
              <w:rPr>
                <w:rFonts w:ascii="Book Antiqua" w:hAnsi="Book Antiqua" w:cs="Calibri"/>
                <w:b/>
                <w:bCs/>
                <w:sz w:val="20"/>
                <w:szCs w:val="20"/>
              </w:rPr>
              <w:t xml:space="preserve"> </w:t>
            </w:r>
            <w:r w:rsidRPr="00E33E9E">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E33E9E">
              <w:rPr>
                <w:rFonts w:ascii="Book Antiqua" w:hAnsi="Book Antiqua" w:cs="Calibri"/>
                <w:b/>
                <w:bCs/>
                <w:sz w:val="20"/>
                <w:szCs w:val="20"/>
              </w:rPr>
              <w:t xml:space="preserve">  </w:t>
            </w:r>
          </w:p>
          <w:p w14:paraId="7165FFBD"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lastRenderedPageBreak/>
              <w:t>59.2</w:t>
            </w:r>
            <w:r w:rsidRPr="00E33E9E">
              <w:rPr>
                <w:rFonts w:ascii="Book Antiqua" w:hAnsi="Book Antiqua" w:cs="Calibri"/>
                <w:b/>
                <w:bCs/>
                <w:sz w:val="20"/>
                <w:szCs w:val="20"/>
              </w:rPr>
              <w:t xml:space="preserve"> </w:t>
            </w:r>
            <w:r w:rsidRPr="00E33E9E">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E33E9E">
              <w:rPr>
                <w:rFonts w:ascii="Book Antiqua" w:hAnsi="Book Antiqua" w:cs="Calibri"/>
                <w:sz w:val="20"/>
                <w:szCs w:val="20"/>
              </w:rPr>
              <w:t xml:space="preserve">  </w:t>
            </w:r>
          </w:p>
          <w:p w14:paraId="7110E6A6" w14:textId="77777777" w:rsidR="002760D0" w:rsidRPr="00E33E9E" w:rsidRDefault="002760D0" w:rsidP="004B06CE">
            <w:pPr>
              <w:ind w:left="488"/>
              <w:jc w:val="both"/>
              <w:rPr>
                <w:rFonts w:ascii="Book Antiqua" w:hAnsi="Book Antiqua"/>
                <w:sz w:val="20"/>
                <w:szCs w:val="20"/>
                <w:u w:val="single"/>
              </w:rPr>
            </w:pPr>
            <w:r w:rsidRPr="00E33E9E">
              <w:rPr>
                <w:rFonts w:ascii="Book Antiqua" w:hAnsi="Book Antiqua"/>
                <w:sz w:val="20"/>
                <w:szCs w:val="20"/>
                <w:u w:val="single"/>
              </w:rPr>
              <w:t xml:space="preserve">Sole Arbitration </w:t>
            </w:r>
          </w:p>
          <w:p w14:paraId="70B6C8A9" w14:textId="79CF3D01" w:rsidR="002760D0" w:rsidRPr="00E33E9E" w:rsidRDefault="002760D0" w:rsidP="00AA7C2F">
            <w:pPr>
              <w:ind w:left="488"/>
              <w:jc w:val="both"/>
              <w:rPr>
                <w:rFonts w:ascii="Book Antiqua" w:hAnsi="Book Antiqua" w:cs="Calibri"/>
                <w:sz w:val="20"/>
                <w:szCs w:val="20"/>
              </w:rPr>
            </w:pPr>
            <w:r w:rsidRPr="00E33E9E">
              <w:rPr>
                <w:rFonts w:ascii="Book Antiqua" w:hAnsi="Book Antiqua"/>
                <w:sz w:val="20"/>
                <w:szCs w:val="20"/>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2760D0" w:rsidRPr="00E33E9E" w14:paraId="79444F74" w14:textId="77777777" w:rsidTr="00E83A35">
              <w:trPr>
                <w:trHeight w:val="489"/>
              </w:trPr>
              <w:tc>
                <w:tcPr>
                  <w:tcW w:w="596" w:type="dxa"/>
                </w:tcPr>
                <w:p w14:paraId="2F3CF7A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Sl no:</w:t>
                  </w:r>
                </w:p>
              </w:tc>
              <w:tc>
                <w:tcPr>
                  <w:tcW w:w="1953" w:type="dxa"/>
                </w:tcPr>
                <w:p w14:paraId="50F49542"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Claim amount </w:t>
                  </w:r>
                </w:p>
              </w:tc>
              <w:tc>
                <w:tcPr>
                  <w:tcW w:w="3926" w:type="dxa"/>
                </w:tcPr>
                <w:p w14:paraId="520EE08A"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 Work Experience/</w:t>
                  </w:r>
                </w:p>
                <w:p w14:paraId="1FC8E6A0"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Qualifications  </w:t>
                  </w:r>
                </w:p>
              </w:tc>
            </w:tr>
            <w:tr w:rsidR="002760D0" w:rsidRPr="00E33E9E" w14:paraId="1009481A" w14:textId="77777777" w:rsidTr="00E83A35">
              <w:trPr>
                <w:trHeight w:val="747"/>
              </w:trPr>
              <w:tc>
                <w:tcPr>
                  <w:tcW w:w="596" w:type="dxa"/>
                </w:tcPr>
                <w:p w14:paraId="4CA9125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1</w:t>
                  </w:r>
                </w:p>
              </w:tc>
              <w:tc>
                <w:tcPr>
                  <w:tcW w:w="1953" w:type="dxa"/>
                </w:tcPr>
                <w:p w14:paraId="0D31A7E4"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&lt; Rs. 10 Crore</w:t>
                  </w:r>
                </w:p>
              </w:tc>
              <w:tc>
                <w:tcPr>
                  <w:tcW w:w="3926" w:type="dxa"/>
                </w:tcPr>
                <w:p w14:paraId="45029B3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Sole arbitrator-Retired Senior Executives of PSUs other than POWERGRID/Retired Distt Judges/ High Court Judges. </w:t>
                  </w:r>
                </w:p>
              </w:tc>
            </w:tr>
            <w:tr w:rsidR="002760D0" w:rsidRPr="00E33E9E" w14:paraId="5606D0DB" w14:textId="77777777" w:rsidTr="00E83A35">
              <w:trPr>
                <w:trHeight w:val="489"/>
              </w:trPr>
              <w:tc>
                <w:tcPr>
                  <w:tcW w:w="596" w:type="dxa"/>
                </w:tcPr>
                <w:p w14:paraId="4F1FCCF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2</w:t>
                  </w:r>
                </w:p>
              </w:tc>
              <w:tc>
                <w:tcPr>
                  <w:tcW w:w="1953" w:type="dxa"/>
                </w:tcPr>
                <w:p w14:paraId="1207BA9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Rs.10 Crore- Rs.25 Crore</w:t>
                  </w:r>
                </w:p>
              </w:tc>
              <w:tc>
                <w:tcPr>
                  <w:tcW w:w="3926" w:type="dxa"/>
                </w:tcPr>
                <w:p w14:paraId="4D8DDA9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Sole arbitrator- Retired High Court/Supreme Court  Judges</w:t>
                  </w:r>
                </w:p>
              </w:tc>
            </w:tr>
          </w:tbl>
          <w:p w14:paraId="0426F36E" w14:textId="303DC4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EF9563" w14:textId="20B191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F8B4074" w14:textId="2655834B" w:rsidR="002760D0" w:rsidRPr="00E33E9E" w:rsidRDefault="002760D0" w:rsidP="005433F3">
            <w:pPr>
              <w:ind w:left="398" w:firstLine="18"/>
              <w:jc w:val="both"/>
              <w:rPr>
                <w:rFonts w:ascii="Book Antiqua" w:hAnsi="Book Antiqua"/>
                <w:sz w:val="20"/>
                <w:szCs w:val="20"/>
              </w:rPr>
            </w:pPr>
            <w:r w:rsidRPr="00E33E9E">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61C7BD69" w14:textId="02207A3A" w:rsidR="002760D0" w:rsidRPr="00E33E9E" w:rsidRDefault="002760D0" w:rsidP="005433F3">
            <w:pPr>
              <w:ind w:left="398"/>
              <w:jc w:val="both"/>
              <w:rPr>
                <w:rFonts w:ascii="Book Antiqua" w:hAnsi="Book Antiqua"/>
                <w:sz w:val="20"/>
                <w:szCs w:val="20"/>
                <w:u w:val="single"/>
              </w:rPr>
            </w:pPr>
            <w:r w:rsidRPr="00E33E9E">
              <w:rPr>
                <w:rFonts w:ascii="Book Antiqua" w:hAnsi="Book Antiqua"/>
                <w:sz w:val="20"/>
                <w:szCs w:val="20"/>
                <w:u w:val="single"/>
              </w:rPr>
              <w:t>Three member arbitral tribunal</w:t>
            </w:r>
          </w:p>
          <w:p w14:paraId="73344E06" w14:textId="39687A52" w:rsidR="002760D0" w:rsidRPr="00AA7C2F" w:rsidRDefault="002760D0" w:rsidP="00AA7C2F">
            <w:pPr>
              <w:ind w:left="398" w:firstLine="18"/>
              <w:jc w:val="both"/>
              <w:rPr>
                <w:rFonts w:ascii="Book Antiqua" w:hAnsi="Book Antiqua"/>
                <w:sz w:val="20"/>
                <w:szCs w:val="20"/>
              </w:rPr>
            </w:pPr>
            <w:r w:rsidRPr="00E33E9E">
              <w:rPr>
                <w:rFonts w:ascii="Book Antiqua" w:hAnsi="Book Antiqua"/>
                <w:sz w:val="20"/>
                <w:szCs w:val="20"/>
              </w:rPr>
              <w:t xml:space="preserve">The arbitration shall be conducted by three arbitrators, who are retired High Court/Supreme Court Judges, one each to be nominated by the </w:t>
            </w:r>
            <w:r w:rsidRPr="00E33E9E">
              <w:rPr>
                <w:rFonts w:ascii="Book Antiqua" w:hAnsi="Book Antiqua"/>
                <w:sz w:val="20"/>
                <w:szCs w:val="20"/>
              </w:rPr>
              <w:lastRenderedPageBreak/>
              <w:t>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8A23D95" w14:textId="77777777" w:rsidR="002760D0" w:rsidRPr="00E33E9E" w:rsidRDefault="002760D0" w:rsidP="004B06CE">
            <w:pPr>
              <w:ind w:left="398" w:hanging="450"/>
              <w:jc w:val="both"/>
              <w:rPr>
                <w:rFonts w:ascii="Book Antiqua" w:hAnsi="Book Antiqua"/>
                <w:sz w:val="20"/>
                <w:szCs w:val="20"/>
              </w:rPr>
            </w:pPr>
            <w:r w:rsidRPr="00E33E9E">
              <w:rPr>
                <w:rFonts w:ascii="Book Antiqua" w:hAnsi="Book Antiqua" w:cs="Calibri"/>
                <w:sz w:val="20"/>
                <w:szCs w:val="20"/>
              </w:rPr>
              <w:t>59.3</w:t>
            </w:r>
            <w:r w:rsidRPr="00E33E9E">
              <w:rPr>
                <w:rFonts w:ascii="Book Antiqua" w:hAnsi="Book Antiqua" w:cs="Calibri"/>
                <w:b/>
                <w:bCs/>
                <w:sz w:val="20"/>
                <w:szCs w:val="20"/>
              </w:rPr>
              <w:t xml:space="preserve"> </w:t>
            </w:r>
            <w:r w:rsidRPr="00E33E9E">
              <w:rPr>
                <w:rFonts w:ascii="Book Antiqua" w:hAnsi="Book Antiqua"/>
                <w:sz w:val="20"/>
                <w:szCs w:val="20"/>
              </w:rPr>
              <w:t xml:space="preserve">The cost of arbitral proceedings inter-alia including the Arbitrators’ fee, logistics and any other charges shall be equally shared by both parties. </w:t>
            </w:r>
          </w:p>
          <w:p w14:paraId="6F51CDF0" w14:textId="1096977D" w:rsidR="002760D0" w:rsidRPr="005433F3" w:rsidRDefault="002760D0" w:rsidP="005433F3">
            <w:pPr>
              <w:ind w:left="398"/>
              <w:jc w:val="both"/>
              <w:rPr>
                <w:rFonts w:ascii="Book Antiqua" w:hAnsi="Book Antiqua"/>
                <w:sz w:val="20"/>
                <w:szCs w:val="20"/>
              </w:rPr>
            </w:pPr>
            <w:r w:rsidRPr="00E33E9E">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DACCEE2" w14:textId="13A3DE5F"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639D3D15" w14:textId="78E566C0"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59.5</w:t>
            </w:r>
            <w:r w:rsidRPr="00E33E9E">
              <w:rPr>
                <w:rFonts w:ascii="Book Antiqua" w:hAnsi="Book Antiqua" w:cs="Calibri"/>
                <w:b/>
                <w:bCs/>
                <w:sz w:val="20"/>
                <w:szCs w:val="20"/>
              </w:rPr>
              <w:t xml:space="preserve"> </w:t>
            </w:r>
            <w:r w:rsidRPr="00E33E9E">
              <w:rPr>
                <w:rFonts w:ascii="Book Antiqua" w:hAnsi="Book Antiqua"/>
                <w:sz w:val="20"/>
                <w:szCs w:val="20"/>
              </w:rPr>
              <w:t xml:space="preserve">The decision of </w:t>
            </w:r>
            <w:r w:rsidRPr="00E33E9E">
              <w:rPr>
                <w:rFonts w:ascii="Book Antiqua" w:hAnsi="Book Antiqua"/>
                <w:b/>
                <w:bCs/>
                <w:sz w:val="20"/>
                <w:szCs w:val="20"/>
              </w:rPr>
              <w:t>the sole arbitrator/</w:t>
            </w:r>
            <w:r w:rsidRPr="00E33E9E">
              <w:rPr>
                <w:rFonts w:ascii="Book Antiqua" w:hAnsi="Book Antiqua"/>
                <w:sz w:val="20"/>
                <w:szCs w:val="20"/>
              </w:rPr>
              <w:t xml:space="preserve"> </w:t>
            </w:r>
            <w:r w:rsidRPr="00E33E9E">
              <w:rPr>
                <w:rFonts w:ascii="Book Antiqua" w:hAnsi="Book Antiqua"/>
                <w:b/>
                <w:bCs/>
                <w:sz w:val="20"/>
                <w:szCs w:val="20"/>
              </w:rPr>
              <w:t>the majority of the arbitrators</w:t>
            </w:r>
            <w:r w:rsidRPr="00E33E9E">
              <w:rPr>
                <w:rFonts w:ascii="Book Antiqua" w:hAnsi="Book Antiqua"/>
                <w:sz w:val="20"/>
                <w:szCs w:val="20"/>
              </w:rPr>
              <w:t xml:space="preserve">, </w:t>
            </w:r>
            <w:r w:rsidRPr="00E33E9E">
              <w:rPr>
                <w:rFonts w:ascii="Book Antiqua" w:hAnsi="Book Antiqua"/>
                <w:b/>
                <w:bCs/>
                <w:sz w:val="20"/>
                <w:szCs w:val="20"/>
              </w:rPr>
              <w:t>as the case may be</w:t>
            </w:r>
            <w:r w:rsidRPr="00E33E9E">
              <w:rPr>
                <w:rFonts w:ascii="Book Antiqua" w:hAnsi="Book Antiqua"/>
                <w:sz w:val="20"/>
                <w:szCs w:val="20"/>
              </w:rPr>
              <w:t xml:space="preserve">, shall be final and binding upon the parties. In the event of any of the </w:t>
            </w:r>
            <w:r w:rsidRPr="00E33E9E">
              <w:rPr>
                <w:rFonts w:ascii="Book Antiqua" w:hAnsi="Book Antiqua"/>
                <w:b/>
                <w:bCs/>
                <w:sz w:val="20"/>
                <w:szCs w:val="20"/>
              </w:rPr>
              <w:t>sole arbitrator/</w:t>
            </w:r>
            <w:r w:rsidRPr="00E33E9E">
              <w:rPr>
                <w:rFonts w:ascii="Book Antiqua" w:hAnsi="Book Antiqua"/>
                <w:sz w:val="20"/>
                <w:szCs w:val="20"/>
              </w:rPr>
              <w:t xml:space="preserve"> </w:t>
            </w:r>
            <w:r w:rsidRPr="00E33E9E">
              <w:rPr>
                <w:rFonts w:ascii="Book Antiqua" w:hAnsi="Book Antiqua"/>
                <w:b/>
                <w:bCs/>
                <w:sz w:val="20"/>
                <w:szCs w:val="20"/>
              </w:rPr>
              <w:t>any of the</w:t>
            </w:r>
            <w:r w:rsidRPr="00E33E9E">
              <w:rPr>
                <w:rFonts w:ascii="Book Antiqua" w:hAnsi="Book Antiqua"/>
                <w:sz w:val="20"/>
                <w:szCs w:val="20"/>
              </w:rPr>
              <w:t xml:space="preserve"> </w:t>
            </w:r>
            <w:r w:rsidRPr="00E33E9E">
              <w:rPr>
                <w:rFonts w:ascii="Book Antiqua" w:hAnsi="Book Antiqua"/>
                <w:b/>
                <w:bCs/>
                <w:sz w:val="20"/>
                <w:szCs w:val="20"/>
              </w:rPr>
              <w:t>aforesaid arbitrators</w:t>
            </w:r>
            <w:r w:rsidRPr="00E33E9E">
              <w:rPr>
                <w:rFonts w:ascii="Book Antiqua" w:hAnsi="Book Antiqua"/>
                <w:sz w:val="20"/>
                <w:szCs w:val="20"/>
              </w:rPr>
              <w:t xml:space="preserve"> dying, neglecting, resigning or being unable to act for any reason, it will be lawful for the </w:t>
            </w:r>
            <w:r w:rsidRPr="00E33E9E">
              <w:rPr>
                <w:rFonts w:ascii="Book Antiqua" w:hAnsi="Book Antiqua"/>
                <w:b/>
                <w:bCs/>
                <w:sz w:val="20"/>
                <w:szCs w:val="20"/>
              </w:rPr>
              <w:t>parties to nominate another sole arbitrator/ another arbitrator in place of the outgoing arbitrator</w:t>
            </w:r>
            <w:r w:rsidRPr="00E33E9E">
              <w:rPr>
                <w:rFonts w:ascii="Book Antiqua" w:hAnsi="Book Antiqua"/>
                <w:sz w:val="20"/>
                <w:szCs w:val="20"/>
              </w:rPr>
              <w:t>.</w:t>
            </w:r>
            <w:r w:rsidRPr="00E33E9E">
              <w:rPr>
                <w:rFonts w:ascii="Book Antiqua" w:hAnsi="Book Antiqua" w:cs="Calibri"/>
                <w:sz w:val="20"/>
                <w:szCs w:val="20"/>
              </w:rPr>
              <w:t xml:space="preserve">  </w:t>
            </w:r>
          </w:p>
          <w:p w14:paraId="22964F1E" w14:textId="3585487D" w:rsidR="002760D0" w:rsidRPr="00E33E9E" w:rsidRDefault="002760D0" w:rsidP="00AA7C2F">
            <w:pPr>
              <w:ind w:left="612" w:hanging="720"/>
              <w:jc w:val="both"/>
              <w:rPr>
                <w:rFonts w:ascii="Book Antiqua" w:hAnsi="Book Antiqua"/>
                <w:b/>
                <w:bCs/>
                <w:sz w:val="20"/>
                <w:szCs w:val="20"/>
              </w:rPr>
            </w:pPr>
            <w:r w:rsidRPr="00E33E9E">
              <w:rPr>
                <w:rFonts w:ascii="Book Antiqua" w:hAnsi="Book Antiqua" w:cs="Calibri"/>
                <w:sz w:val="20"/>
                <w:szCs w:val="20"/>
              </w:rPr>
              <w:t>59.6</w:t>
            </w:r>
            <w:r w:rsidRPr="00E33E9E">
              <w:rPr>
                <w:rFonts w:ascii="Book Antiqua" w:hAnsi="Book Antiqua" w:cs="Calibri"/>
                <w:b/>
                <w:bCs/>
                <w:sz w:val="20"/>
                <w:szCs w:val="20"/>
              </w:rPr>
              <w:t xml:space="preserve"> </w:t>
            </w:r>
            <w:r w:rsidRPr="00E33E9E">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7B65F0D6" w14:textId="553AC604" w:rsidR="002760D0" w:rsidRPr="00E33E9E" w:rsidRDefault="002760D0" w:rsidP="004B06CE">
            <w:pPr>
              <w:ind w:left="612" w:hanging="720"/>
              <w:jc w:val="both"/>
              <w:rPr>
                <w:rFonts w:ascii="Book Antiqua" w:hAnsi="Book Antiqua"/>
                <w:b/>
                <w:bCs/>
                <w:sz w:val="20"/>
                <w:szCs w:val="20"/>
              </w:rPr>
            </w:pPr>
            <w:r w:rsidRPr="00E33E9E">
              <w:rPr>
                <w:rFonts w:ascii="Book Antiqua" w:hAnsi="Book Antiqua"/>
                <w:b/>
                <w:bCs/>
                <w:sz w:val="20"/>
                <w:szCs w:val="20"/>
              </w:rPr>
              <w:t>59.7</w:t>
            </w:r>
            <w:r w:rsidRPr="00E33E9E">
              <w:rPr>
                <w:rFonts w:ascii="Book Antiqua" w:hAnsi="Book Antiqua"/>
                <w:sz w:val="20"/>
                <w:szCs w:val="20"/>
              </w:rPr>
              <w:t xml:space="preserve">  </w:t>
            </w:r>
            <w:r w:rsidR="00970D76">
              <w:rPr>
                <w:rFonts w:ascii="Book Antiqua" w:hAnsi="Book Antiqua"/>
                <w:sz w:val="20"/>
                <w:szCs w:val="20"/>
              </w:rPr>
              <w:t xml:space="preserve">   </w:t>
            </w:r>
            <w:r w:rsidR="00AA7C2F">
              <w:rPr>
                <w:rFonts w:ascii="Book Antiqua" w:hAnsi="Book Antiqua"/>
                <w:sz w:val="20"/>
                <w:szCs w:val="20"/>
              </w:rPr>
              <w:t xml:space="preserve"> </w:t>
            </w:r>
            <w:r w:rsidRPr="00E33E9E">
              <w:rPr>
                <w:rFonts w:ascii="Book Antiqua" w:hAnsi="Book Antiqua"/>
                <w:b/>
                <w:bCs/>
                <w:sz w:val="20"/>
                <w:szCs w:val="20"/>
              </w:rPr>
              <w:t>During settlement of disputes and arbitration proceedings, both parties shall be obliged to carry out their respective obligations under the contract.</w:t>
            </w:r>
          </w:p>
        </w:tc>
      </w:tr>
      <w:tr w:rsidR="002760D0" w:rsidRPr="00E33E9E" w14:paraId="59E3A01A" w14:textId="77777777" w:rsidTr="00623770">
        <w:tc>
          <w:tcPr>
            <w:tcW w:w="824" w:type="dxa"/>
            <w:tcBorders>
              <w:right w:val="single" w:sz="4" w:space="0" w:color="auto"/>
            </w:tcBorders>
          </w:tcPr>
          <w:p w14:paraId="5DE2CE9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11C855E"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62.0</w:t>
            </w:r>
          </w:p>
        </w:tc>
        <w:tc>
          <w:tcPr>
            <w:tcW w:w="7184" w:type="dxa"/>
            <w:tcBorders>
              <w:left w:val="nil"/>
            </w:tcBorders>
          </w:tcPr>
          <w:p w14:paraId="7ECE1BC4" w14:textId="4ACB62CA"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62.0</w:t>
            </w:r>
          </w:p>
          <w:p w14:paraId="440C1D9F" w14:textId="77777777" w:rsidR="002760D0" w:rsidRPr="00E33E9E" w:rsidRDefault="002760D0" w:rsidP="004B06CE">
            <w:pPr>
              <w:tabs>
                <w:tab w:val="left" w:pos="720"/>
              </w:tabs>
              <w:autoSpaceDE w:val="0"/>
              <w:autoSpaceDN w:val="0"/>
              <w:adjustRightInd w:val="0"/>
              <w:spacing w:after="227"/>
              <w:jc w:val="both"/>
              <w:rPr>
                <w:rFonts w:ascii="Book Antiqua" w:hAnsi="Book Antiqua" w:cs="Calibri"/>
                <w:b/>
                <w:bCs/>
                <w:sz w:val="20"/>
                <w:szCs w:val="20"/>
              </w:rPr>
            </w:pPr>
            <w:r w:rsidRPr="00E33E9E">
              <w:rPr>
                <w:rFonts w:ascii="Book Antiqua" w:hAnsi="Book Antiqua" w:cs="Calibri"/>
                <w:b/>
                <w:bCs/>
                <w:sz w:val="20"/>
                <w:szCs w:val="20"/>
              </w:rPr>
              <w:t>APPROVAL OF STATUTARY/GOVT.  BODIES</w:t>
            </w:r>
          </w:p>
          <w:p w14:paraId="6BA5FCE4" w14:textId="377BE329" w:rsidR="002760D0" w:rsidRPr="005433F3" w:rsidRDefault="002760D0" w:rsidP="005433F3">
            <w:pPr>
              <w:tabs>
                <w:tab w:val="left" w:pos="567"/>
              </w:tabs>
              <w:autoSpaceDE w:val="0"/>
              <w:autoSpaceDN w:val="0"/>
              <w:adjustRightInd w:val="0"/>
              <w:jc w:val="both"/>
              <w:rPr>
                <w:rFonts w:ascii="Book Antiqua" w:hAnsi="Book Antiqua" w:cs="Calibri"/>
                <w:sz w:val="20"/>
                <w:szCs w:val="20"/>
              </w:rPr>
            </w:pPr>
            <w:r w:rsidRPr="00E33E9E">
              <w:rPr>
                <w:rFonts w:ascii="Book Antiqua" w:hAnsi="Book Antiqua" w:cs="Calibri"/>
                <w:sz w:val="20"/>
                <w:szCs w:val="20"/>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2760D0" w:rsidRPr="00E33E9E" w14:paraId="651D769C" w14:textId="77777777" w:rsidTr="00B1651F">
        <w:trPr>
          <w:trHeight w:val="2478"/>
        </w:trPr>
        <w:tc>
          <w:tcPr>
            <w:tcW w:w="824" w:type="dxa"/>
            <w:tcBorders>
              <w:right w:val="single" w:sz="4" w:space="0" w:color="auto"/>
            </w:tcBorders>
          </w:tcPr>
          <w:p w14:paraId="0C81E73B"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E90777B"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63.0</w:t>
            </w:r>
          </w:p>
        </w:tc>
        <w:tc>
          <w:tcPr>
            <w:tcW w:w="7184" w:type="dxa"/>
            <w:tcBorders>
              <w:left w:val="nil"/>
            </w:tcBorders>
          </w:tcPr>
          <w:p w14:paraId="5DEBD598" w14:textId="77DD7C34"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63.0</w:t>
            </w:r>
          </w:p>
          <w:p w14:paraId="06CD6590" w14:textId="06C61342" w:rsidR="002760D0" w:rsidRPr="007F2CEF" w:rsidRDefault="00B1651F" w:rsidP="004B06CE">
            <w:pPr>
              <w:jc w:val="both"/>
              <w:rPr>
                <w:rFonts w:ascii="Book Antiqua" w:hAnsi="Book Antiqua" w:cs="Calibri"/>
                <w:sz w:val="20"/>
                <w:szCs w:val="20"/>
                <w:u w:val="single"/>
              </w:rPr>
            </w:pPr>
            <w:r>
              <w:rPr>
                <w:rFonts w:ascii="Book Antiqua" w:hAnsi="Book Antiqua" w:cs="Calibri"/>
                <w:sz w:val="20"/>
                <w:szCs w:val="20"/>
              </w:rPr>
              <w:t xml:space="preserve"> </w:t>
            </w:r>
            <w:r w:rsidR="002760D0" w:rsidRPr="00B1651F">
              <w:rPr>
                <w:rFonts w:ascii="Book Antiqua" w:hAnsi="Book Antiqua" w:cs="Calibri"/>
                <w:sz w:val="20"/>
                <w:szCs w:val="20"/>
                <w:u w:val="single"/>
              </w:rPr>
              <w:t>Codes and Standards</w:t>
            </w:r>
          </w:p>
          <w:p w14:paraId="5DED99C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Wherever references are made in the Contract to codes and standards in </w:t>
            </w:r>
          </w:p>
          <w:p w14:paraId="14CDDAF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accordance with which the Contract shall be executed, the edition or the </w:t>
            </w:r>
          </w:p>
          <w:p w14:paraId="04D5088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revised version of such codes and standards current at the date twenty-eight </w:t>
            </w:r>
          </w:p>
          <w:p w14:paraId="11F907B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(28) days prior to date of bid submission shall apply unless otherwise specified. </w:t>
            </w:r>
          </w:p>
          <w:p w14:paraId="4C6169B2"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During Contract execution, any changes in such codes and standards shall be </w:t>
            </w:r>
          </w:p>
          <w:p w14:paraId="10BE06F4" w14:textId="19AAE6B5" w:rsidR="002760D0" w:rsidRPr="00E33E9E" w:rsidRDefault="002760D0" w:rsidP="00AA7C2F">
            <w:pPr>
              <w:spacing w:after="0"/>
              <w:ind w:left="794" w:hanging="720"/>
              <w:jc w:val="both"/>
              <w:rPr>
                <w:rFonts w:ascii="Book Antiqua" w:hAnsi="Book Antiqua"/>
                <w:b/>
                <w:bCs/>
                <w:sz w:val="20"/>
                <w:szCs w:val="20"/>
              </w:rPr>
            </w:pPr>
            <w:r w:rsidRPr="00E33E9E">
              <w:rPr>
                <w:rFonts w:ascii="Book Antiqua" w:hAnsi="Book Antiqua" w:cs="Calibri"/>
                <w:sz w:val="20"/>
                <w:szCs w:val="20"/>
              </w:rPr>
              <w:t xml:space="preserve">applied after approval by the Employer. </w:t>
            </w:r>
          </w:p>
        </w:tc>
      </w:tr>
      <w:tr w:rsidR="005E20D8" w:rsidRPr="00E33E9E" w14:paraId="62ED728D" w14:textId="77777777" w:rsidTr="007736E1">
        <w:trPr>
          <w:trHeight w:val="3991"/>
        </w:trPr>
        <w:tc>
          <w:tcPr>
            <w:tcW w:w="824" w:type="dxa"/>
            <w:tcBorders>
              <w:right w:val="single" w:sz="4" w:space="0" w:color="auto"/>
            </w:tcBorders>
          </w:tcPr>
          <w:p w14:paraId="52EDF8F4" w14:textId="77777777" w:rsidR="005E20D8" w:rsidRPr="00E33E9E" w:rsidRDefault="005E20D8">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E7478D1" w14:textId="7130AB00" w:rsidR="005E20D8" w:rsidRPr="00E33E9E" w:rsidRDefault="005E20D8" w:rsidP="004B06CE">
            <w:pPr>
              <w:jc w:val="both"/>
              <w:rPr>
                <w:rFonts w:ascii="Book Antiqua" w:hAnsi="Book Antiqua" w:cs="Calibri"/>
                <w:sz w:val="20"/>
                <w:szCs w:val="20"/>
              </w:rPr>
            </w:pPr>
            <w:r>
              <w:rPr>
                <w:rFonts w:ascii="Book Antiqua" w:hAnsi="Book Antiqua" w:cs="Calibri"/>
                <w:sz w:val="20"/>
                <w:szCs w:val="20"/>
              </w:rPr>
              <w:t xml:space="preserve">GCC 64.0 </w:t>
            </w:r>
          </w:p>
        </w:tc>
        <w:tc>
          <w:tcPr>
            <w:tcW w:w="7184" w:type="dxa"/>
            <w:tcBorders>
              <w:left w:val="nil"/>
            </w:tcBorders>
          </w:tcPr>
          <w:p w14:paraId="52CC35A1" w14:textId="6E27014E" w:rsidR="005E20D8" w:rsidRPr="001761AF" w:rsidRDefault="005E20D8" w:rsidP="001761AF">
            <w:pPr>
              <w:jc w:val="both"/>
              <w:rPr>
                <w:rFonts w:ascii="Book Antiqua" w:hAnsi="Book Antiqua" w:cs="Calibri"/>
                <w:b/>
                <w:bCs/>
                <w:sz w:val="20"/>
                <w:szCs w:val="20"/>
              </w:rPr>
            </w:pPr>
            <w:r w:rsidRPr="00E33E9E">
              <w:rPr>
                <w:rFonts w:ascii="Book Antiqua" w:hAnsi="Book Antiqua" w:cs="Calibri"/>
                <w:b/>
                <w:bCs/>
                <w:sz w:val="20"/>
                <w:szCs w:val="20"/>
              </w:rPr>
              <w:t>Add following new clause at GCC 6</w:t>
            </w:r>
            <w:r>
              <w:rPr>
                <w:rFonts w:ascii="Book Antiqua" w:hAnsi="Book Antiqua" w:cs="Calibri"/>
                <w:b/>
                <w:bCs/>
                <w:sz w:val="20"/>
                <w:szCs w:val="20"/>
              </w:rPr>
              <w:t>4</w:t>
            </w:r>
            <w:r w:rsidRPr="00E33E9E">
              <w:rPr>
                <w:rFonts w:ascii="Book Antiqua" w:hAnsi="Book Antiqua" w:cs="Calibri"/>
                <w:b/>
                <w:bCs/>
                <w:sz w:val="20"/>
                <w:szCs w:val="20"/>
              </w:rPr>
              <w:t>.0</w:t>
            </w:r>
          </w:p>
          <w:p w14:paraId="3A8570DC" w14:textId="0952895F" w:rsidR="005E20D8" w:rsidRPr="001761AF" w:rsidRDefault="005E20D8" w:rsidP="005E20D8">
            <w:pPr>
              <w:rPr>
                <w:rFonts w:ascii="Book Antiqua" w:hAnsi="Book Antiqua"/>
                <w:b/>
                <w:bCs/>
                <w:sz w:val="20"/>
              </w:rPr>
            </w:pPr>
            <w:r w:rsidRPr="00DE3170">
              <w:rPr>
                <w:rFonts w:ascii="Book Antiqua" w:hAnsi="Book Antiqua"/>
                <w:color w:val="FF0000"/>
                <w:sz w:val="20"/>
              </w:rPr>
              <w:t xml:space="preserve">It’s a warning clause to discourage the bidders from indulging in </w:t>
            </w:r>
            <w:r w:rsidRPr="008E28DB">
              <w:rPr>
                <w:rFonts w:ascii="Book Antiqua" w:hAnsi="Book Antiqua"/>
                <w:b/>
                <w:bCs/>
                <w:color w:val="FF0000"/>
                <w:sz w:val="20"/>
              </w:rPr>
              <w:t>pool/ cartel formation</w:t>
            </w:r>
            <w:r w:rsidRPr="008E28DB">
              <w:rPr>
                <w:rFonts w:ascii="Book Antiqua" w:hAnsi="Book Antiqua"/>
                <w:b/>
                <w:bCs/>
                <w:sz w:val="20"/>
              </w:rPr>
              <w:t>.</w:t>
            </w:r>
          </w:p>
          <w:p w14:paraId="254BAB0A" w14:textId="6E72FEF3" w:rsidR="005E20D8" w:rsidRPr="001761AF" w:rsidRDefault="005E20D8" w:rsidP="001761AF">
            <w:pPr>
              <w:rPr>
                <w:rFonts w:ascii="Book Antiqua" w:hAnsi="Book Antiqua"/>
                <w:sz w:val="20"/>
              </w:rPr>
            </w:pPr>
            <w:r w:rsidRPr="000B0909">
              <w:rPr>
                <w:rFonts w:ascii="Book Antiqua" w:hAnsi="Book Antiqua"/>
                <w:sz w:val="20"/>
              </w:rPr>
              <w:t xml:space="preserve">It is possible that sometimes a group of bidders quote the same rate against a tender. Such pool/ cartel formation is against the basic principle of competitive bidding and defeats the very purpose of an open and competitive tendering system. Such and similar tactics to  avoid/ control true competition in a tender leading to "appreciable adverse effect on competition" have been declared as an offence under the Competition Act, 2002, as amended by the Competition (Amendment) Act, 2007. Such practices should be severely discouraged with strong measures. suitable administrative actions can </w:t>
            </w:r>
            <w:r>
              <w:rPr>
                <w:rFonts w:ascii="Book Antiqua" w:hAnsi="Book Antiqua"/>
                <w:sz w:val="20"/>
              </w:rPr>
              <w:t xml:space="preserve">also </w:t>
            </w:r>
            <w:r w:rsidRPr="000B0909">
              <w:rPr>
                <w:rFonts w:ascii="Book Antiqua" w:hAnsi="Book Antiqua"/>
                <w:sz w:val="20"/>
              </w:rPr>
              <w:t>be resorted to, such as rejecting the offers, reporting the matter to trade associations, the Competition Commission etc., and requesting them, inter-alia, to take suitable strong actions against such firms.</w:t>
            </w:r>
          </w:p>
        </w:tc>
      </w:tr>
      <w:tr w:rsidR="002760D0" w:rsidRPr="00E33E9E" w14:paraId="36BB0555" w14:textId="77777777" w:rsidTr="00623770">
        <w:tc>
          <w:tcPr>
            <w:tcW w:w="824" w:type="dxa"/>
            <w:tcBorders>
              <w:right w:val="single" w:sz="4" w:space="0" w:color="auto"/>
            </w:tcBorders>
          </w:tcPr>
          <w:p w14:paraId="365C32D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161DD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Appendix-I to SCC</w:t>
            </w:r>
          </w:p>
        </w:tc>
        <w:tc>
          <w:tcPr>
            <w:tcW w:w="7184" w:type="dxa"/>
            <w:tcBorders>
              <w:left w:val="nil"/>
            </w:tcBorders>
          </w:tcPr>
          <w:p w14:paraId="0D84B25B"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Enclosed herewith</w:t>
            </w:r>
          </w:p>
        </w:tc>
      </w:tr>
      <w:tr w:rsidR="00CD160F" w:rsidRPr="00E33E9E" w14:paraId="272BAA5C" w14:textId="77777777" w:rsidTr="00623770">
        <w:tc>
          <w:tcPr>
            <w:tcW w:w="824" w:type="dxa"/>
            <w:tcBorders>
              <w:right w:val="single" w:sz="4" w:space="0" w:color="auto"/>
            </w:tcBorders>
          </w:tcPr>
          <w:p w14:paraId="039CEE6B" w14:textId="77777777" w:rsidR="00CD160F" w:rsidRPr="00E33E9E" w:rsidRDefault="00CD160F">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6732B14" w14:textId="623E3BCF" w:rsidR="00CD160F" w:rsidRPr="00E33E9E" w:rsidRDefault="00CD160F" w:rsidP="00F9391E">
            <w:pPr>
              <w:jc w:val="both"/>
              <w:rPr>
                <w:rFonts w:ascii="Book Antiqua" w:hAnsi="Book Antiqua" w:cs="Arial"/>
                <w:sz w:val="20"/>
                <w:szCs w:val="20"/>
              </w:rPr>
            </w:pPr>
            <w:r>
              <w:rPr>
                <w:rFonts w:ascii="Book Antiqua" w:hAnsi="Book Antiqua" w:cs="Arial"/>
                <w:sz w:val="20"/>
                <w:szCs w:val="20"/>
              </w:rPr>
              <w:t>GCC 1.0 (o)</w:t>
            </w:r>
          </w:p>
        </w:tc>
        <w:tc>
          <w:tcPr>
            <w:tcW w:w="7184" w:type="dxa"/>
            <w:tcBorders>
              <w:left w:val="nil"/>
            </w:tcBorders>
          </w:tcPr>
          <w:p w14:paraId="6F5D9A7A" w14:textId="59261AF9" w:rsidR="004E2C28" w:rsidRDefault="007B2B67" w:rsidP="004E2C28">
            <w:pPr>
              <w:jc w:val="both"/>
              <w:rPr>
                <w:color w:val="000000"/>
                <w:sz w:val="27"/>
                <w:szCs w:val="27"/>
              </w:rPr>
            </w:pPr>
            <w:r w:rsidRPr="004E2C28">
              <w:rPr>
                <w:color w:val="000000"/>
                <w:sz w:val="27"/>
                <w:szCs w:val="27"/>
                <w:u w:val="single"/>
              </w:rPr>
              <w:t xml:space="preserve">Officer-in-charge and </w:t>
            </w:r>
            <w:proofErr w:type="gramStart"/>
            <w:r w:rsidRPr="004E2C28">
              <w:rPr>
                <w:color w:val="000000"/>
                <w:sz w:val="27"/>
                <w:szCs w:val="27"/>
                <w:u w:val="single"/>
              </w:rPr>
              <w:t>Overall</w:t>
            </w:r>
            <w:proofErr w:type="gramEnd"/>
            <w:r w:rsidRPr="004E2C28">
              <w:rPr>
                <w:color w:val="000000"/>
                <w:sz w:val="27"/>
                <w:szCs w:val="27"/>
                <w:u w:val="single"/>
              </w:rPr>
              <w:t xml:space="preserve"> Engineer-</w:t>
            </w:r>
            <w:proofErr w:type="spellStart"/>
            <w:r w:rsidRPr="004E2C28">
              <w:rPr>
                <w:color w:val="000000"/>
                <w:sz w:val="27"/>
                <w:szCs w:val="27"/>
                <w:u w:val="single"/>
              </w:rPr>
              <w:t>incharge</w:t>
            </w:r>
            <w:proofErr w:type="spellEnd"/>
            <w:r w:rsidRPr="004E2C28">
              <w:rPr>
                <w:color w:val="000000"/>
                <w:sz w:val="27"/>
                <w:szCs w:val="27"/>
                <w:u w:val="single"/>
              </w:rPr>
              <w:t xml:space="preserve"> of the contract</w:t>
            </w:r>
            <w:r>
              <w:rPr>
                <w:color w:val="000000"/>
                <w:sz w:val="27"/>
                <w:szCs w:val="27"/>
              </w:rPr>
              <w:t xml:space="preserve">: </w:t>
            </w:r>
          </w:p>
          <w:p w14:paraId="173D5991" w14:textId="77777777" w:rsidR="0062248F" w:rsidRDefault="0062248F" w:rsidP="004E2C28">
            <w:pPr>
              <w:jc w:val="both"/>
              <w:rPr>
                <w:rFonts w:ascii="Book Antiqua" w:hAnsi="Book Antiqua"/>
                <w:b/>
                <w:bCs/>
                <w:sz w:val="20"/>
              </w:rPr>
            </w:pPr>
            <w:r>
              <w:rPr>
                <w:rFonts w:ascii="Book Antiqua" w:hAnsi="Book Antiqua"/>
                <w:b/>
                <w:bCs/>
                <w:sz w:val="20"/>
              </w:rPr>
              <w:t>Site-in-charge or, Authorized representative,</w:t>
            </w:r>
          </w:p>
          <w:p w14:paraId="34C5DD3C" w14:textId="07710E46" w:rsidR="004E2C28" w:rsidRPr="004E2C28" w:rsidRDefault="004E2C28" w:rsidP="004E2C28">
            <w:pPr>
              <w:jc w:val="both"/>
              <w:rPr>
                <w:rFonts w:ascii="Book Antiqua" w:hAnsi="Book Antiqua"/>
                <w:b/>
                <w:bCs/>
                <w:sz w:val="20"/>
              </w:rPr>
            </w:pPr>
            <w:r w:rsidRPr="004E2C28">
              <w:rPr>
                <w:rFonts w:ascii="Book Antiqua" w:hAnsi="Book Antiqua"/>
                <w:b/>
                <w:bCs/>
                <w:sz w:val="20"/>
              </w:rPr>
              <w:t>220/132 KV Salakati SS,NERTS</w:t>
            </w:r>
          </w:p>
          <w:p w14:paraId="25C527D5" w14:textId="77777777" w:rsidR="004E2C28" w:rsidRPr="004E2C28" w:rsidRDefault="004E2C28" w:rsidP="006A7975">
            <w:pPr>
              <w:spacing w:after="0"/>
              <w:jc w:val="both"/>
              <w:rPr>
                <w:rFonts w:ascii="Book Antiqua" w:hAnsi="Book Antiqua"/>
                <w:sz w:val="20"/>
              </w:rPr>
            </w:pPr>
            <w:r w:rsidRPr="004E2C28">
              <w:rPr>
                <w:rFonts w:ascii="Book Antiqua" w:hAnsi="Book Antiqua"/>
                <w:sz w:val="20"/>
              </w:rPr>
              <w:t>POWER GRID CORPORATION OF INDIA LIMITED</w:t>
            </w:r>
          </w:p>
          <w:p w14:paraId="1795D279" w14:textId="77777777" w:rsidR="004E2C28" w:rsidRPr="004E2C28" w:rsidRDefault="004E2C28" w:rsidP="006A7975">
            <w:pPr>
              <w:spacing w:after="0"/>
              <w:jc w:val="both"/>
              <w:rPr>
                <w:rFonts w:ascii="Book Antiqua" w:hAnsi="Book Antiqua"/>
                <w:sz w:val="20"/>
              </w:rPr>
            </w:pPr>
            <w:r w:rsidRPr="004E2C28">
              <w:rPr>
                <w:rFonts w:ascii="Book Antiqua" w:hAnsi="Book Antiqua"/>
                <w:sz w:val="20"/>
              </w:rPr>
              <w:lastRenderedPageBreak/>
              <w:t>Vill.-</w:t>
            </w:r>
            <w:proofErr w:type="spellStart"/>
            <w:r w:rsidRPr="004E2C28">
              <w:rPr>
                <w:rFonts w:ascii="Book Antiqua" w:hAnsi="Book Antiqua"/>
                <w:sz w:val="20"/>
              </w:rPr>
              <w:t>Harigaon</w:t>
            </w:r>
            <w:proofErr w:type="spellEnd"/>
            <w:r w:rsidRPr="004E2C28">
              <w:rPr>
                <w:rFonts w:ascii="Book Antiqua" w:hAnsi="Book Antiqua"/>
                <w:sz w:val="20"/>
              </w:rPr>
              <w:t>, P.O.-</w:t>
            </w:r>
            <w:proofErr w:type="spellStart"/>
            <w:r w:rsidRPr="004E2C28">
              <w:rPr>
                <w:rFonts w:ascii="Book Antiqua" w:hAnsi="Book Antiqua"/>
                <w:sz w:val="20"/>
              </w:rPr>
              <w:t>Kalipukhuri</w:t>
            </w:r>
            <w:proofErr w:type="spellEnd"/>
          </w:p>
          <w:p w14:paraId="69B8395B" w14:textId="77777777" w:rsidR="004E2C28" w:rsidRPr="004E2C28" w:rsidRDefault="004E2C28" w:rsidP="006A7975">
            <w:pPr>
              <w:spacing w:after="0"/>
              <w:jc w:val="both"/>
              <w:rPr>
                <w:rFonts w:ascii="Book Antiqua" w:hAnsi="Book Antiqua"/>
                <w:sz w:val="20"/>
              </w:rPr>
            </w:pPr>
            <w:r w:rsidRPr="004E2C28">
              <w:rPr>
                <w:rFonts w:ascii="Book Antiqua" w:hAnsi="Book Antiqua"/>
                <w:sz w:val="20"/>
              </w:rPr>
              <w:t>Kokrajhar, Assam-783369</w:t>
            </w:r>
          </w:p>
          <w:p w14:paraId="7EB10DA9" w14:textId="70CD5453" w:rsidR="004E2C28" w:rsidRDefault="00154E8D" w:rsidP="006A7975">
            <w:pPr>
              <w:spacing w:after="0"/>
              <w:jc w:val="both"/>
              <w:rPr>
                <w:rFonts w:ascii="Book Antiqua" w:hAnsi="Book Antiqua"/>
                <w:sz w:val="20"/>
              </w:rPr>
            </w:pPr>
            <w:r>
              <w:rPr>
                <w:rFonts w:ascii="Book Antiqua" w:hAnsi="Book Antiqua"/>
                <w:sz w:val="20"/>
              </w:rPr>
              <w:t xml:space="preserve">Email: </w:t>
            </w:r>
            <w:hyperlink r:id="rId10" w:history="1">
              <w:r w:rsidRPr="004825E7">
                <w:rPr>
                  <w:rStyle w:val="Hyperlink"/>
                  <w:rFonts w:ascii="Book Antiqua" w:hAnsi="Book Antiqua"/>
                  <w:sz w:val="20"/>
                </w:rPr>
                <w:t>nerts_salakati@powergrid.in</w:t>
              </w:r>
            </w:hyperlink>
          </w:p>
          <w:p w14:paraId="74C62142" w14:textId="77777777" w:rsidR="006A7975" w:rsidRPr="004E2C28" w:rsidRDefault="006A7975" w:rsidP="006A7975">
            <w:pPr>
              <w:spacing w:after="0"/>
              <w:jc w:val="both"/>
              <w:rPr>
                <w:rFonts w:ascii="Book Antiqua" w:hAnsi="Book Antiqua"/>
                <w:sz w:val="20"/>
              </w:rPr>
            </w:pPr>
          </w:p>
          <w:p w14:paraId="010AB563" w14:textId="77777777" w:rsidR="004E2C28" w:rsidRPr="004E2C28" w:rsidRDefault="007B2B67" w:rsidP="004E2C28">
            <w:pPr>
              <w:jc w:val="both"/>
              <w:rPr>
                <w:color w:val="000000"/>
                <w:sz w:val="27"/>
                <w:szCs w:val="27"/>
                <w:u w:val="single"/>
              </w:rPr>
            </w:pPr>
            <w:r w:rsidRPr="004E2C28">
              <w:rPr>
                <w:color w:val="000000"/>
                <w:sz w:val="27"/>
                <w:szCs w:val="27"/>
                <w:u w:val="single"/>
              </w:rPr>
              <w:t xml:space="preserve">Engineer-in-charge: </w:t>
            </w:r>
          </w:p>
          <w:p w14:paraId="3B057C38" w14:textId="77777777" w:rsidR="004E2C28" w:rsidRPr="0062248F" w:rsidRDefault="007B2B67" w:rsidP="006A7975">
            <w:pPr>
              <w:spacing w:after="0"/>
              <w:jc w:val="both"/>
              <w:rPr>
                <w:rFonts w:ascii="Book Antiqua" w:hAnsi="Book Antiqua"/>
                <w:b/>
                <w:bCs/>
                <w:sz w:val="20"/>
              </w:rPr>
            </w:pPr>
            <w:r w:rsidRPr="0062248F">
              <w:rPr>
                <w:rFonts w:ascii="Book Antiqua" w:hAnsi="Book Antiqua"/>
                <w:b/>
                <w:bCs/>
                <w:sz w:val="20"/>
              </w:rPr>
              <w:t xml:space="preserve">Chief General Manager (AM) </w:t>
            </w:r>
          </w:p>
          <w:p w14:paraId="022FCF5C" w14:textId="77777777" w:rsidR="004E2C28" w:rsidRDefault="007B2B67" w:rsidP="006A7975">
            <w:pPr>
              <w:spacing w:after="0"/>
              <w:jc w:val="both"/>
              <w:rPr>
                <w:rFonts w:ascii="Book Antiqua" w:hAnsi="Book Antiqua"/>
                <w:sz w:val="20"/>
              </w:rPr>
            </w:pPr>
            <w:r w:rsidRPr="004E2C28">
              <w:rPr>
                <w:rFonts w:ascii="Book Antiqua" w:hAnsi="Book Antiqua"/>
                <w:sz w:val="20"/>
              </w:rPr>
              <w:t xml:space="preserve">Power Grid Corporation of India Ltd. Regional Head Quarters, </w:t>
            </w:r>
          </w:p>
          <w:p w14:paraId="57C0AEA6" w14:textId="77777777" w:rsidR="004E2C28" w:rsidRDefault="007B2B67" w:rsidP="006A7975">
            <w:pPr>
              <w:spacing w:after="0"/>
              <w:jc w:val="both"/>
              <w:rPr>
                <w:rFonts w:ascii="Book Antiqua" w:hAnsi="Book Antiqua"/>
                <w:sz w:val="20"/>
              </w:rPr>
            </w:pPr>
            <w:proofErr w:type="gramStart"/>
            <w:r w:rsidRPr="004E2C28">
              <w:rPr>
                <w:rFonts w:ascii="Book Antiqua" w:hAnsi="Book Antiqua"/>
                <w:sz w:val="20"/>
              </w:rPr>
              <w:t>North Eastern</w:t>
            </w:r>
            <w:proofErr w:type="gramEnd"/>
            <w:r w:rsidRPr="004E2C28">
              <w:rPr>
                <w:rFonts w:ascii="Book Antiqua" w:hAnsi="Book Antiqua"/>
                <w:sz w:val="20"/>
              </w:rPr>
              <w:t xml:space="preserve"> Region, Dongtieh, Lower Nongrah, </w:t>
            </w:r>
          </w:p>
          <w:p w14:paraId="7B487E8C" w14:textId="7F32B7C3" w:rsidR="00CD160F" w:rsidRPr="00E33E9E" w:rsidRDefault="007B2B67" w:rsidP="006A7975">
            <w:pPr>
              <w:spacing w:after="0"/>
              <w:jc w:val="both"/>
              <w:rPr>
                <w:rFonts w:ascii="Book Antiqua" w:hAnsi="Book Antiqua" w:cs="Arial"/>
                <w:sz w:val="20"/>
                <w:szCs w:val="20"/>
              </w:rPr>
            </w:pPr>
            <w:r w:rsidRPr="004E2C28">
              <w:rPr>
                <w:rFonts w:ascii="Book Antiqua" w:hAnsi="Book Antiqua"/>
                <w:sz w:val="20"/>
              </w:rPr>
              <w:t>Lapalang, Shillong-793006 (Meghalaya).</w:t>
            </w:r>
          </w:p>
        </w:tc>
      </w:tr>
    </w:tbl>
    <w:p w14:paraId="3FC8512A" w14:textId="77777777" w:rsidR="002760D0" w:rsidRPr="00E33E9E" w:rsidRDefault="002760D0" w:rsidP="00C953B7">
      <w:pPr>
        <w:ind w:left="1080" w:hanging="1080"/>
        <w:jc w:val="center"/>
        <w:rPr>
          <w:rFonts w:ascii="Book Antiqua" w:hAnsi="Book Antiqua" w:cs="Arial"/>
          <w:b/>
          <w:bCs/>
          <w:sz w:val="20"/>
          <w:szCs w:val="20"/>
          <w:lang w:val="en-GB"/>
        </w:rPr>
      </w:pPr>
    </w:p>
    <w:p w14:paraId="0687AB31" w14:textId="77777777" w:rsidR="002760D0" w:rsidRDefault="002760D0" w:rsidP="00C953B7">
      <w:pPr>
        <w:ind w:left="1080" w:hanging="1080"/>
        <w:jc w:val="center"/>
        <w:rPr>
          <w:rFonts w:ascii="Book Antiqua" w:hAnsi="Book Antiqua" w:cs="Arial"/>
          <w:b/>
          <w:bCs/>
          <w:sz w:val="20"/>
          <w:szCs w:val="20"/>
          <w:lang w:val="en-GB"/>
        </w:rPr>
      </w:pPr>
      <w:r w:rsidRPr="00E33E9E">
        <w:rPr>
          <w:rFonts w:ascii="Book Antiqua" w:hAnsi="Book Antiqua" w:cs="Arial"/>
          <w:b/>
          <w:bCs/>
          <w:sz w:val="20"/>
          <w:szCs w:val="20"/>
          <w:lang w:val="en-GB"/>
        </w:rPr>
        <w:t xml:space="preserve">----- </w:t>
      </w:r>
      <w:r w:rsidRPr="00E33E9E">
        <w:rPr>
          <w:rFonts w:ascii="Book Antiqua" w:hAnsi="Book Antiqua" w:cs="Arial"/>
          <w:b/>
          <w:bCs/>
          <w:i/>
          <w:iCs/>
          <w:sz w:val="20"/>
          <w:szCs w:val="20"/>
          <w:lang w:val="en-GB"/>
        </w:rPr>
        <w:t xml:space="preserve">End of Section-V (SCC) </w:t>
      </w:r>
      <w:r w:rsidRPr="00E33E9E">
        <w:rPr>
          <w:rFonts w:ascii="Book Antiqua" w:hAnsi="Book Antiqua" w:cs="Arial"/>
          <w:b/>
          <w:bCs/>
          <w:sz w:val="20"/>
          <w:szCs w:val="20"/>
          <w:lang w:val="en-GB"/>
        </w:rPr>
        <w:t>----</w:t>
      </w:r>
    </w:p>
    <w:p w14:paraId="7C3BD25A" w14:textId="77777777" w:rsidR="00730B7B" w:rsidRDefault="00730B7B" w:rsidP="00C953B7">
      <w:pPr>
        <w:ind w:left="1080" w:hanging="1080"/>
        <w:jc w:val="center"/>
        <w:rPr>
          <w:rFonts w:ascii="Book Antiqua" w:hAnsi="Book Antiqua" w:cs="Arial"/>
          <w:b/>
          <w:bCs/>
          <w:sz w:val="20"/>
          <w:szCs w:val="20"/>
          <w:lang w:val="en-GB"/>
        </w:rPr>
      </w:pPr>
    </w:p>
    <w:p w14:paraId="42135B83" w14:textId="77777777" w:rsidR="00730B7B" w:rsidRDefault="00730B7B" w:rsidP="00C953B7">
      <w:pPr>
        <w:ind w:left="1080" w:hanging="1080"/>
        <w:jc w:val="center"/>
        <w:rPr>
          <w:rFonts w:ascii="Book Antiqua" w:hAnsi="Book Antiqua" w:cs="Arial"/>
          <w:b/>
          <w:bCs/>
          <w:sz w:val="20"/>
          <w:szCs w:val="20"/>
          <w:lang w:val="en-GB"/>
        </w:rPr>
      </w:pPr>
    </w:p>
    <w:p w14:paraId="59FA7F35" w14:textId="77777777" w:rsidR="00730B7B" w:rsidRDefault="00730B7B" w:rsidP="00C953B7">
      <w:pPr>
        <w:ind w:left="1080" w:hanging="1080"/>
        <w:jc w:val="center"/>
        <w:rPr>
          <w:rFonts w:ascii="Book Antiqua" w:hAnsi="Book Antiqua" w:cs="Arial"/>
          <w:b/>
          <w:bCs/>
          <w:sz w:val="20"/>
          <w:szCs w:val="20"/>
          <w:lang w:val="en-GB"/>
        </w:rPr>
      </w:pPr>
    </w:p>
    <w:p w14:paraId="6030895E" w14:textId="77777777" w:rsidR="00730B7B" w:rsidRDefault="00730B7B" w:rsidP="00C953B7">
      <w:pPr>
        <w:ind w:left="1080" w:hanging="1080"/>
        <w:jc w:val="center"/>
        <w:rPr>
          <w:rFonts w:ascii="Book Antiqua" w:hAnsi="Book Antiqua" w:cs="Arial"/>
          <w:b/>
          <w:bCs/>
          <w:sz w:val="20"/>
          <w:szCs w:val="20"/>
          <w:lang w:val="en-GB"/>
        </w:rPr>
      </w:pPr>
    </w:p>
    <w:p w14:paraId="21769D59" w14:textId="77777777" w:rsidR="00730B7B" w:rsidRPr="007A51DC" w:rsidRDefault="00730B7B" w:rsidP="00730B7B">
      <w:pPr>
        <w:pStyle w:val="BodyTextIndent"/>
        <w:ind w:left="0" w:firstLine="0"/>
        <w:rPr>
          <w:color w:val="FF0000"/>
          <w:sz w:val="20"/>
          <w:szCs w:val="20"/>
        </w:rPr>
      </w:pPr>
    </w:p>
    <w:p w14:paraId="02DE9672" w14:textId="79EEFB6D" w:rsidR="00730B7B" w:rsidRPr="007A51DC" w:rsidRDefault="00730B7B" w:rsidP="001761AF">
      <w:pPr>
        <w:ind w:left="1080" w:hanging="1080"/>
        <w:rPr>
          <w:rFonts w:ascii="Book Antiqua" w:hAnsi="Book Antiqua" w:cs="Arial"/>
          <w:b/>
          <w:bCs/>
          <w:color w:val="FF0000"/>
          <w:sz w:val="20"/>
          <w:szCs w:val="20"/>
          <w:lang w:val="en-GB"/>
        </w:rPr>
        <w:sectPr w:rsidR="00730B7B" w:rsidRPr="007A51DC" w:rsidSect="00763FAB">
          <w:footerReference w:type="default" r:id="rId11"/>
          <w:pgSz w:w="12240" w:h="15840"/>
          <w:pgMar w:top="1188" w:right="1440" w:bottom="1440" w:left="1800" w:header="720" w:footer="720" w:gutter="0"/>
          <w:pgNumType w:start="1"/>
          <w:cols w:space="720"/>
          <w:docGrid w:linePitch="360"/>
        </w:sectPr>
      </w:pPr>
    </w:p>
    <w:p w14:paraId="303E5341" w14:textId="77777777" w:rsidR="002760D0" w:rsidRPr="007A51DC" w:rsidRDefault="002760D0" w:rsidP="00C953B7">
      <w:pPr>
        <w:ind w:left="1080" w:hanging="1080"/>
        <w:jc w:val="center"/>
        <w:rPr>
          <w:rFonts w:ascii="Book Antiqua" w:hAnsi="Book Antiqua" w:cs="Arial"/>
          <w:b/>
          <w:color w:val="FF0000"/>
          <w:sz w:val="20"/>
          <w:szCs w:val="20"/>
        </w:rPr>
      </w:pPr>
    </w:p>
    <w:sectPr w:rsidR="002760D0" w:rsidRPr="007A51DC" w:rsidSect="002760D0">
      <w:footerReference w:type="default" r:id="rId12"/>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6F09AA" w14:textId="77777777" w:rsidR="007F6F11" w:rsidRDefault="007F6F11">
      <w:r>
        <w:separator/>
      </w:r>
    </w:p>
  </w:endnote>
  <w:endnote w:type="continuationSeparator" w:id="0">
    <w:p w14:paraId="3EF35CC3" w14:textId="77777777" w:rsidR="007F6F11" w:rsidRDefault="007F6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7E5BB" w14:textId="36947593"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r w:rsidR="007C5A74">
      <w:rPr>
        <w:rFonts w:ascii="Book Antiqua" w:hAnsi="Book Antiqua"/>
        <w:b/>
        <w:bCs/>
        <w:sz w:val="20"/>
        <w:szCs w:val="20"/>
      </w:rPr>
      <w:t xml:space="preserve"> (SCC)</w:t>
    </w:r>
  </w:p>
  <w:p w14:paraId="55A50C80" w14:textId="77777777"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856C20">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D5291"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6B563E9"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EA734" w14:textId="77777777" w:rsidR="007F6F11" w:rsidRDefault="007F6F11">
      <w:r>
        <w:separator/>
      </w:r>
    </w:p>
  </w:footnote>
  <w:footnote w:type="continuationSeparator" w:id="0">
    <w:p w14:paraId="56139A20" w14:textId="77777777" w:rsidR="007F6F11" w:rsidRDefault="007F6F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FFFFFFFF"/>
    <w:lvl w:ilvl="0" w:tplc="1DA0C242">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558433">
    <w:abstractNumId w:val="2"/>
  </w:num>
  <w:num w:numId="2" w16cid:durableId="593365673">
    <w:abstractNumId w:val="5"/>
  </w:num>
  <w:num w:numId="3" w16cid:durableId="1688946133">
    <w:abstractNumId w:val="4"/>
  </w:num>
  <w:num w:numId="4" w16cid:durableId="1120221618">
    <w:abstractNumId w:val="0"/>
  </w:num>
  <w:num w:numId="5" w16cid:durableId="545070138">
    <w:abstractNumId w:val="1"/>
  </w:num>
  <w:num w:numId="6" w16cid:durableId="132848096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j29QgmxxL1JeDmDescFxiDsdDFu4D6aCoET6r770mZdu3NCxcvoh4q6mh/gfRAFnSpku2ybmcwK54LUiIxrlg==" w:salt="Jen8fOnpqU1FT6V0xcssEw=="/>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2565"/>
    <w:rsid w:val="0000525C"/>
    <w:rsid w:val="00006A94"/>
    <w:rsid w:val="000105C3"/>
    <w:rsid w:val="00011DCE"/>
    <w:rsid w:val="00012041"/>
    <w:rsid w:val="00012D25"/>
    <w:rsid w:val="000134A1"/>
    <w:rsid w:val="00014D2B"/>
    <w:rsid w:val="00014EC1"/>
    <w:rsid w:val="000176A1"/>
    <w:rsid w:val="00017A30"/>
    <w:rsid w:val="00020720"/>
    <w:rsid w:val="0002096C"/>
    <w:rsid w:val="00023EEF"/>
    <w:rsid w:val="00030DEC"/>
    <w:rsid w:val="00031309"/>
    <w:rsid w:val="00033C0C"/>
    <w:rsid w:val="000352BF"/>
    <w:rsid w:val="00035B23"/>
    <w:rsid w:val="00041CD7"/>
    <w:rsid w:val="000451E7"/>
    <w:rsid w:val="0004551B"/>
    <w:rsid w:val="00046FF6"/>
    <w:rsid w:val="0005019C"/>
    <w:rsid w:val="0005148F"/>
    <w:rsid w:val="0005375C"/>
    <w:rsid w:val="00054770"/>
    <w:rsid w:val="000568BE"/>
    <w:rsid w:val="00057F87"/>
    <w:rsid w:val="000611FF"/>
    <w:rsid w:val="000613AB"/>
    <w:rsid w:val="00062491"/>
    <w:rsid w:val="00062E8F"/>
    <w:rsid w:val="00063A99"/>
    <w:rsid w:val="00063E5C"/>
    <w:rsid w:val="00066282"/>
    <w:rsid w:val="000662A7"/>
    <w:rsid w:val="000709F6"/>
    <w:rsid w:val="00072C74"/>
    <w:rsid w:val="00074DE7"/>
    <w:rsid w:val="000751F0"/>
    <w:rsid w:val="00075D07"/>
    <w:rsid w:val="000815D3"/>
    <w:rsid w:val="000819E0"/>
    <w:rsid w:val="00085BF6"/>
    <w:rsid w:val="00087A26"/>
    <w:rsid w:val="00090E68"/>
    <w:rsid w:val="00093CEB"/>
    <w:rsid w:val="000969A0"/>
    <w:rsid w:val="000A3B2F"/>
    <w:rsid w:val="000A67C0"/>
    <w:rsid w:val="000B25EE"/>
    <w:rsid w:val="000B460E"/>
    <w:rsid w:val="000B6977"/>
    <w:rsid w:val="000C0A68"/>
    <w:rsid w:val="000C118C"/>
    <w:rsid w:val="000C1448"/>
    <w:rsid w:val="000C1976"/>
    <w:rsid w:val="000C2BB2"/>
    <w:rsid w:val="000C6129"/>
    <w:rsid w:val="000C6499"/>
    <w:rsid w:val="000D25C8"/>
    <w:rsid w:val="000D2AF9"/>
    <w:rsid w:val="000D325F"/>
    <w:rsid w:val="000D41A4"/>
    <w:rsid w:val="000E1F4B"/>
    <w:rsid w:val="000E47CA"/>
    <w:rsid w:val="000E5433"/>
    <w:rsid w:val="000E7937"/>
    <w:rsid w:val="000F0CC1"/>
    <w:rsid w:val="000F1B35"/>
    <w:rsid w:val="000F27C4"/>
    <w:rsid w:val="001044F5"/>
    <w:rsid w:val="00106807"/>
    <w:rsid w:val="001100B1"/>
    <w:rsid w:val="001100D0"/>
    <w:rsid w:val="00111908"/>
    <w:rsid w:val="00114DB5"/>
    <w:rsid w:val="00117E49"/>
    <w:rsid w:val="00117E4C"/>
    <w:rsid w:val="001235D1"/>
    <w:rsid w:val="0012379C"/>
    <w:rsid w:val="00126217"/>
    <w:rsid w:val="0013104D"/>
    <w:rsid w:val="00132E7A"/>
    <w:rsid w:val="00133CDE"/>
    <w:rsid w:val="00134AE7"/>
    <w:rsid w:val="001356F8"/>
    <w:rsid w:val="00135CEB"/>
    <w:rsid w:val="00136B5A"/>
    <w:rsid w:val="0014126C"/>
    <w:rsid w:val="001435C1"/>
    <w:rsid w:val="00144CAC"/>
    <w:rsid w:val="001454D8"/>
    <w:rsid w:val="00146E40"/>
    <w:rsid w:val="00147E81"/>
    <w:rsid w:val="00152E65"/>
    <w:rsid w:val="00153A88"/>
    <w:rsid w:val="00154E8D"/>
    <w:rsid w:val="001635CE"/>
    <w:rsid w:val="00163C7B"/>
    <w:rsid w:val="0016449C"/>
    <w:rsid w:val="001676FD"/>
    <w:rsid w:val="00167949"/>
    <w:rsid w:val="0017090E"/>
    <w:rsid w:val="00172F3A"/>
    <w:rsid w:val="00173508"/>
    <w:rsid w:val="00175F91"/>
    <w:rsid w:val="001761AF"/>
    <w:rsid w:val="00176AA3"/>
    <w:rsid w:val="0017766D"/>
    <w:rsid w:val="00182F48"/>
    <w:rsid w:val="00185242"/>
    <w:rsid w:val="00187ED3"/>
    <w:rsid w:val="0019051C"/>
    <w:rsid w:val="001913C9"/>
    <w:rsid w:val="001916A6"/>
    <w:rsid w:val="001941E0"/>
    <w:rsid w:val="0019440E"/>
    <w:rsid w:val="001A1660"/>
    <w:rsid w:val="001A3BD1"/>
    <w:rsid w:val="001A52AA"/>
    <w:rsid w:val="001A5396"/>
    <w:rsid w:val="001A6EB9"/>
    <w:rsid w:val="001B0108"/>
    <w:rsid w:val="001B2B74"/>
    <w:rsid w:val="001B2BDE"/>
    <w:rsid w:val="001B4B7E"/>
    <w:rsid w:val="001B5B7C"/>
    <w:rsid w:val="001B5E88"/>
    <w:rsid w:val="001C0A59"/>
    <w:rsid w:val="001C0BD7"/>
    <w:rsid w:val="001C3235"/>
    <w:rsid w:val="001D0C5D"/>
    <w:rsid w:val="001D0D6B"/>
    <w:rsid w:val="001D10A7"/>
    <w:rsid w:val="001D1CDC"/>
    <w:rsid w:val="001D24DF"/>
    <w:rsid w:val="001D6516"/>
    <w:rsid w:val="001D6B79"/>
    <w:rsid w:val="001D7E94"/>
    <w:rsid w:val="001E117B"/>
    <w:rsid w:val="001E1FD1"/>
    <w:rsid w:val="001E3BA1"/>
    <w:rsid w:val="001E497B"/>
    <w:rsid w:val="001F2A80"/>
    <w:rsid w:val="00200286"/>
    <w:rsid w:val="00202031"/>
    <w:rsid w:val="0020407B"/>
    <w:rsid w:val="002059D8"/>
    <w:rsid w:val="002060E9"/>
    <w:rsid w:val="00207148"/>
    <w:rsid w:val="00207216"/>
    <w:rsid w:val="00210B5A"/>
    <w:rsid w:val="002110FD"/>
    <w:rsid w:val="002120B4"/>
    <w:rsid w:val="002133CC"/>
    <w:rsid w:val="0021455B"/>
    <w:rsid w:val="00217F1E"/>
    <w:rsid w:val="002210B6"/>
    <w:rsid w:val="0022171A"/>
    <w:rsid w:val="00225E90"/>
    <w:rsid w:val="00227807"/>
    <w:rsid w:val="00233F0D"/>
    <w:rsid w:val="00234CF3"/>
    <w:rsid w:val="00237844"/>
    <w:rsid w:val="002403AB"/>
    <w:rsid w:val="00240986"/>
    <w:rsid w:val="00246DCC"/>
    <w:rsid w:val="0025256D"/>
    <w:rsid w:val="002542A4"/>
    <w:rsid w:val="0025460D"/>
    <w:rsid w:val="002568BD"/>
    <w:rsid w:val="002573CD"/>
    <w:rsid w:val="002615D7"/>
    <w:rsid w:val="00264D3B"/>
    <w:rsid w:val="00265C4B"/>
    <w:rsid w:val="00266461"/>
    <w:rsid w:val="00266A57"/>
    <w:rsid w:val="0027231B"/>
    <w:rsid w:val="002760D0"/>
    <w:rsid w:val="002761D2"/>
    <w:rsid w:val="00276A9C"/>
    <w:rsid w:val="0028097E"/>
    <w:rsid w:val="002851E3"/>
    <w:rsid w:val="00285F6C"/>
    <w:rsid w:val="00291022"/>
    <w:rsid w:val="00292B1E"/>
    <w:rsid w:val="0029674E"/>
    <w:rsid w:val="002972DD"/>
    <w:rsid w:val="002A0005"/>
    <w:rsid w:val="002A028C"/>
    <w:rsid w:val="002A3A9E"/>
    <w:rsid w:val="002A67E2"/>
    <w:rsid w:val="002B00D1"/>
    <w:rsid w:val="002B1302"/>
    <w:rsid w:val="002B2EDC"/>
    <w:rsid w:val="002B2F64"/>
    <w:rsid w:val="002B51ED"/>
    <w:rsid w:val="002B68D5"/>
    <w:rsid w:val="002C087C"/>
    <w:rsid w:val="002C2250"/>
    <w:rsid w:val="002C3B4F"/>
    <w:rsid w:val="002D0287"/>
    <w:rsid w:val="002D32F0"/>
    <w:rsid w:val="002D632E"/>
    <w:rsid w:val="002E098A"/>
    <w:rsid w:val="002E125A"/>
    <w:rsid w:val="002E1268"/>
    <w:rsid w:val="002E1396"/>
    <w:rsid w:val="002E2634"/>
    <w:rsid w:val="002E3961"/>
    <w:rsid w:val="002E3EB2"/>
    <w:rsid w:val="002E4946"/>
    <w:rsid w:val="002E4AC1"/>
    <w:rsid w:val="002F0282"/>
    <w:rsid w:val="002F15A2"/>
    <w:rsid w:val="002F2080"/>
    <w:rsid w:val="002F50F7"/>
    <w:rsid w:val="002F5B77"/>
    <w:rsid w:val="003008D0"/>
    <w:rsid w:val="003034CF"/>
    <w:rsid w:val="00303D3E"/>
    <w:rsid w:val="00304303"/>
    <w:rsid w:val="003056DE"/>
    <w:rsid w:val="00305839"/>
    <w:rsid w:val="00306EBF"/>
    <w:rsid w:val="00310689"/>
    <w:rsid w:val="00310AAE"/>
    <w:rsid w:val="00313744"/>
    <w:rsid w:val="00313CAE"/>
    <w:rsid w:val="00317CFE"/>
    <w:rsid w:val="00321AC3"/>
    <w:rsid w:val="0032479B"/>
    <w:rsid w:val="0032513D"/>
    <w:rsid w:val="0032735D"/>
    <w:rsid w:val="003279D6"/>
    <w:rsid w:val="00327CF1"/>
    <w:rsid w:val="00330029"/>
    <w:rsid w:val="0033010A"/>
    <w:rsid w:val="0033379B"/>
    <w:rsid w:val="003340B2"/>
    <w:rsid w:val="00335813"/>
    <w:rsid w:val="00336B10"/>
    <w:rsid w:val="00336E34"/>
    <w:rsid w:val="0034006C"/>
    <w:rsid w:val="003407DC"/>
    <w:rsid w:val="0034265E"/>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3C4"/>
    <w:rsid w:val="00375E79"/>
    <w:rsid w:val="0037760B"/>
    <w:rsid w:val="00380E9D"/>
    <w:rsid w:val="00381F8A"/>
    <w:rsid w:val="003830B1"/>
    <w:rsid w:val="003847F6"/>
    <w:rsid w:val="00384B5D"/>
    <w:rsid w:val="0038696B"/>
    <w:rsid w:val="00387B1E"/>
    <w:rsid w:val="00387DD6"/>
    <w:rsid w:val="00390B1B"/>
    <w:rsid w:val="003A0278"/>
    <w:rsid w:val="003A2B53"/>
    <w:rsid w:val="003A5A4D"/>
    <w:rsid w:val="003A76DF"/>
    <w:rsid w:val="003B50E8"/>
    <w:rsid w:val="003B5B26"/>
    <w:rsid w:val="003B6DB0"/>
    <w:rsid w:val="003C4499"/>
    <w:rsid w:val="003D0512"/>
    <w:rsid w:val="003D0829"/>
    <w:rsid w:val="003D10B6"/>
    <w:rsid w:val="003D1201"/>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5A7"/>
    <w:rsid w:val="00406BD8"/>
    <w:rsid w:val="00411492"/>
    <w:rsid w:val="00415309"/>
    <w:rsid w:val="00423B24"/>
    <w:rsid w:val="00425187"/>
    <w:rsid w:val="0042688C"/>
    <w:rsid w:val="00426D75"/>
    <w:rsid w:val="004278A0"/>
    <w:rsid w:val="004305E8"/>
    <w:rsid w:val="00432518"/>
    <w:rsid w:val="00432946"/>
    <w:rsid w:val="00436143"/>
    <w:rsid w:val="00442D52"/>
    <w:rsid w:val="004431C3"/>
    <w:rsid w:val="00443286"/>
    <w:rsid w:val="00444AD2"/>
    <w:rsid w:val="00444F19"/>
    <w:rsid w:val="00446095"/>
    <w:rsid w:val="00446122"/>
    <w:rsid w:val="004515BE"/>
    <w:rsid w:val="004526EE"/>
    <w:rsid w:val="00452806"/>
    <w:rsid w:val="00453001"/>
    <w:rsid w:val="004543AD"/>
    <w:rsid w:val="004546BA"/>
    <w:rsid w:val="0045643B"/>
    <w:rsid w:val="00457363"/>
    <w:rsid w:val="00457A50"/>
    <w:rsid w:val="00462D33"/>
    <w:rsid w:val="00465F3A"/>
    <w:rsid w:val="004668A5"/>
    <w:rsid w:val="004707C4"/>
    <w:rsid w:val="0047387A"/>
    <w:rsid w:val="00473E31"/>
    <w:rsid w:val="00477035"/>
    <w:rsid w:val="004770BA"/>
    <w:rsid w:val="0047758D"/>
    <w:rsid w:val="00481B96"/>
    <w:rsid w:val="00482350"/>
    <w:rsid w:val="0048474B"/>
    <w:rsid w:val="004855EC"/>
    <w:rsid w:val="004870BB"/>
    <w:rsid w:val="00487BAF"/>
    <w:rsid w:val="00490E13"/>
    <w:rsid w:val="004A2EDC"/>
    <w:rsid w:val="004A5529"/>
    <w:rsid w:val="004A757F"/>
    <w:rsid w:val="004A7945"/>
    <w:rsid w:val="004B06CE"/>
    <w:rsid w:val="004B2BED"/>
    <w:rsid w:val="004B4730"/>
    <w:rsid w:val="004B551C"/>
    <w:rsid w:val="004B57FD"/>
    <w:rsid w:val="004B623A"/>
    <w:rsid w:val="004B7F1E"/>
    <w:rsid w:val="004C3413"/>
    <w:rsid w:val="004C66D0"/>
    <w:rsid w:val="004D2889"/>
    <w:rsid w:val="004D4388"/>
    <w:rsid w:val="004D7C9A"/>
    <w:rsid w:val="004E2C28"/>
    <w:rsid w:val="004E2E03"/>
    <w:rsid w:val="004E40FA"/>
    <w:rsid w:val="004F1508"/>
    <w:rsid w:val="004F2A4E"/>
    <w:rsid w:val="004F5021"/>
    <w:rsid w:val="00500522"/>
    <w:rsid w:val="00500C80"/>
    <w:rsid w:val="005071DE"/>
    <w:rsid w:val="0050786F"/>
    <w:rsid w:val="0051112E"/>
    <w:rsid w:val="00511686"/>
    <w:rsid w:val="00512208"/>
    <w:rsid w:val="005143A0"/>
    <w:rsid w:val="00522093"/>
    <w:rsid w:val="00522A71"/>
    <w:rsid w:val="00522BE7"/>
    <w:rsid w:val="005239C7"/>
    <w:rsid w:val="005242FB"/>
    <w:rsid w:val="00524B9A"/>
    <w:rsid w:val="00533FD2"/>
    <w:rsid w:val="0053415D"/>
    <w:rsid w:val="0053539C"/>
    <w:rsid w:val="00535695"/>
    <w:rsid w:val="00535945"/>
    <w:rsid w:val="005379A2"/>
    <w:rsid w:val="00542BCC"/>
    <w:rsid w:val="005433F3"/>
    <w:rsid w:val="005453D8"/>
    <w:rsid w:val="00547969"/>
    <w:rsid w:val="00550B59"/>
    <w:rsid w:val="00551C84"/>
    <w:rsid w:val="00552330"/>
    <w:rsid w:val="00554D7A"/>
    <w:rsid w:val="0055673B"/>
    <w:rsid w:val="00557291"/>
    <w:rsid w:val="005608F1"/>
    <w:rsid w:val="00561091"/>
    <w:rsid w:val="00562F94"/>
    <w:rsid w:val="0056439A"/>
    <w:rsid w:val="00570387"/>
    <w:rsid w:val="00573A96"/>
    <w:rsid w:val="00574406"/>
    <w:rsid w:val="0057753E"/>
    <w:rsid w:val="00577D47"/>
    <w:rsid w:val="00580261"/>
    <w:rsid w:val="0058061B"/>
    <w:rsid w:val="00581766"/>
    <w:rsid w:val="00587520"/>
    <w:rsid w:val="005908D5"/>
    <w:rsid w:val="005931F2"/>
    <w:rsid w:val="005934A2"/>
    <w:rsid w:val="00594E13"/>
    <w:rsid w:val="00596D56"/>
    <w:rsid w:val="005A184D"/>
    <w:rsid w:val="005A19A0"/>
    <w:rsid w:val="005A4FA7"/>
    <w:rsid w:val="005B0241"/>
    <w:rsid w:val="005B0571"/>
    <w:rsid w:val="005B0AF6"/>
    <w:rsid w:val="005B0FD6"/>
    <w:rsid w:val="005B2065"/>
    <w:rsid w:val="005B30CC"/>
    <w:rsid w:val="005B46CA"/>
    <w:rsid w:val="005C03B9"/>
    <w:rsid w:val="005C19D6"/>
    <w:rsid w:val="005C4C42"/>
    <w:rsid w:val="005C60E4"/>
    <w:rsid w:val="005C6667"/>
    <w:rsid w:val="005C7E02"/>
    <w:rsid w:val="005C7FB8"/>
    <w:rsid w:val="005D2502"/>
    <w:rsid w:val="005D78B3"/>
    <w:rsid w:val="005D7B83"/>
    <w:rsid w:val="005E20D8"/>
    <w:rsid w:val="005E28A8"/>
    <w:rsid w:val="005E504F"/>
    <w:rsid w:val="005E5640"/>
    <w:rsid w:val="005E5DCA"/>
    <w:rsid w:val="005F26FE"/>
    <w:rsid w:val="005F30B2"/>
    <w:rsid w:val="005F3BBE"/>
    <w:rsid w:val="005F4174"/>
    <w:rsid w:val="005F54CC"/>
    <w:rsid w:val="005F55CA"/>
    <w:rsid w:val="00603373"/>
    <w:rsid w:val="00603E26"/>
    <w:rsid w:val="00605022"/>
    <w:rsid w:val="006055B9"/>
    <w:rsid w:val="006058B7"/>
    <w:rsid w:val="00606871"/>
    <w:rsid w:val="00606F3E"/>
    <w:rsid w:val="00610CAE"/>
    <w:rsid w:val="006114A5"/>
    <w:rsid w:val="0061208B"/>
    <w:rsid w:val="006121CB"/>
    <w:rsid w:val="00614739"/>
    <w:rsid w:val="00614E37"/>
    <w:rsid w:val="006154C5"/>
    <w:rsid w:val="00620A84"/>
    <w:rsid w:val="00621D89"/>
    <w:rsid w:val="0062248F"/>
    <w:rsid w:val="00623770"/>
    <w:rsid w:val="00623E2E"/>
    <w:rsid w:val="0062453D"/>
    <w:rsid w:val="00624E96"/>
    <w:rsid w:val="006264B2"/>
    <w:rsid w:val="006270E5"/>
    <w:rsid w:val="00627473"/>
    <w:rsid w:val="00627B94"/>
    <w:rsid w:val="006329F2"/>
    <w:rsid w:val="0063741C"/>
    <w:rsid w:val="006402D0"/>
    <w:rsid w:val="0064333F"/>
    <w:rsid w:val="0064488A"/>
    <w:rsid w:val="00646781"/>
    <w:rsid w:val="006468A7"/>
    <w:rsid w:val="00646A71"/>
    <w:rsid w:val="006510FB"/>
    <w:rsid w:val="0065142E"/>
    <w:rsid w:val="0065146C"/>
    <w:rsid w:val="00651CAB"/>
    <w:rsid w:val="00652FC9"/>
    <w:rsid w:val="00657555"/>
    <w:rsid w:val="00657658"/>
    <w:rsid w:val="006577B9"/>
    <w:rsid w:val="00663690"/>
    <w:rsid w:val="006637ED"/>
    <w:rsid w:val="00666359"/>
    <w:rsid w:val="0067377E"/>
    <w:rsid w:val="00673BE7"/>
    <w:rsid w:val="006745F7"/>
    <w:rsid w:val="00681731"/>
    <w:rsid w:val="006825C8"/>
    <w:rsid w:val="00684774"/>
    <w:rsid w:val="0068770A"/>
    <w:rsid w:val="00692954"/>
    <w:rsid w:val="00692D78"/>
    <w:rsid w:val="00693DC0"/>
    <w:rsid w:val="00697A42"/>
    <w:rsid w:val="006A17C1"/>
    <w:rsid w:val="006A38A3"/>
    <w:rsid w:val="006A4776"/>
    <w:rsid w:val="006A4CA3"/>
    <w:rsid w:val="006A5352"/>
    <w:rsid w:val="006A627F"/>
    <w:rsid w:val="006A7975"/>
    <w:rsid w:val="006B1759"/>
    <w:rsid w:val="006B1873"/>
    <w:rsid w:val="006B7A98"/>
    <w:rsid w:val="006C2EF6"/>
    <w:rsid w:val="006C301C"/>
    <w:rsid w:val="006C4E7F"/>
    <w:rsid w:val="006C4FB0"/>
    <w:rsid w:val="006D04C6"/>
    <w:rsid w:val="006D04F6"/>
    <w:rsid w:val="006D0B51"/>
    <w:rsid w:val="006D162B"/>
    <w:rsid w:val="006D2550"/>
    <w:rsid w:val="006D3E2D"/>
    <w:rsid w:val="006D436A"/>
    <w:rsid w:val="006D4DD4"/>
    <w:rsid w:val="006D4FDF"/>
    <w:rsid w:val="006D5A58"/>
    <w:rsid w:val="006D6751"/>
    <w:rsid w:val="006D6945"/>
    <w:rsid w:val="006E069D"/>
    <w:rsid w:val="006E3121"/>
    <w:rsid w:val="006E31A9"/>
    <w:rsid w:val="006E3E07"/>
    <w:rsid w:val="006E5DFF"/>
    <w:rsid w:val="006F647D"/>
    <w:rsid w:val="006F7A8F"/>
    <w:rsid w:val="006F7AFE"/>
    <w:rsid w:val="006F7FAE"/>
    <w:rsid w:val="00701907"/>
    <w:rsid w:val="00702A61"/>
    <w:rsid w:val="0070364C"/>
    <w:rsid w:val="007046EF"/>
    <w:rsid w:val="007052F4"/>
    <w:rsid w:val="007110D6"/>
    <w:rsid w:val="00711385"/>
    <w:rsid w:val="0071138C"/>
    <w:rsid w:val="00713C1F"/>
    <w:rsid w:val="0071500B"/>
    <w:rsid w:val="00715A6C"/>
    <w:rsid w:val="00717534"/>
    <w:rsid w:val="00721E24"/>
    <w:rsid w:val="0072461C"/>
    <w:rsid w:val="007301A9"/>
    <w:rsid w:val="00730B7B"/>
    <w:rsid w:val="007323D2"/>
    <w:rsid w:val="00733E1A"/>
    <w:rsid w:val="00734C57"/>
    <w:rsid w:val="00736837"/>
    <w:rsid w:val="00736B03"/>
    <w:rsid w:val="00741DF5"/>
    <w:rsid w:val="00743B4F"/>
    <w:rsid w:val="00743CE2"/>
    <w:rsid w:val="00744470"/>
    <w:rsid w:val="00751E0E"/>
    <w:rsid w:val="00751EAB"/>
    <w:rsid w:val="00752CA5"/>
    <w:rsid w:val="00753677"/>
    <w:rsid w:val="00760B4B"/>
    <w:rsid w:val="0076251B"/>
    <w:rsid w:val="00763FAB"/>
    <w:rsid w:val="00770AAC"/>
    <w:rsid w:val="00770DCA"/>
    <w:rsid w:val="00772B29"/>
    <w:rsid w:val="00772CAB"/>
    <w:rsid w:val="007736E1"/>
    <w:rsid w:val="00776218"/>
    <w:rsid w:val="00784443"/>
    <w:rsid w:val="00790739"/>
    <w:rsid w:val="00794A70"/>
    <w:rsid w:val="007A1E59"/>
    <w:rsid w:val="007A1E96"/>
    <w:rsid w:val="007A2A46"/>
    <w:rsid w:val="007A30F6"/>
    <w:rsid w:val="007A51DC"/>
    <w:rsid w:val="007A7E69"/>
    <w:rsid w:val="007B0751"/>
    <w:rsid w:val="007B23EC"/>
    <w:rsid w:val="007B2B67"/>
    <w:rsid w:val="007B6A5D"/>
    <w:rsid w:val="007B6B09"/>
    <w:rsid w:val="007C5A21"/>
    <w:rsid w:val="007C5A74"/>
    <w:rsid w:val="007C69DE"/>
    <w:rsid w:val="007D704E"/>
    <w:rsid w:val="007D7CF9"/>
    <w:rsid w:val="007E305B"/>
    <w:rsid w:val="007F1A2F"/>
    <w:rsid w:val="007F2CEF"/>
    <w:rsid w:val="007F4129"/>
    <w:rsid w:val="007F4540"/>
    <w:rsid w:val="007F6F11"/>
    <w:rsid w:val="007F77C6"/>
    <w:rsid w:val="008025CA"/>
    <w:rsid w:val="00802F9E"/>
    <w:rsid w:val="008043D3"/>
    <w:rsid w:val="00805A3A"/>
    <w:rsid w:val="00806785"/>
    <w:rsid w:val="008113D3"/>
    <w:rsid w:val="00811AB7"/>
    <w:rsid w:val="00813148"/>
    <w:rsid w:val="0081361E"/>
    <w:rsid w:val="00815604"/>
    <w:rsid w:val="0081711F"/>
    <w:rsid w:val="0081720D"/>
    <w:rsid w:val="00821CC0"/>
    <w:rsid w:val="0082353C"/>
    <w:rsid w:val="0082649F"/>
    <w:rsid w:val="00826808"/>
    <w:rsid w:val="008300EF"/>
    <w:rsid w:val="008321CE"/>
    <w:rsid w:val="00833BF1"/>
    <w:rsid w:val="008377EB"/>
    <w:rsid w:val="00841B99"/>
    <w:rsid w:val="00844ED3"/>
    <w:rsid w:val="008459D3"/>
    <w:rsid w:val="008460D0"/>
    <w:rsid w:val="00852007"/>
    <w:rsid w:val="00856C20"/>
    <w:rsid w:val="00861C25"/>
    <w:rsid w:val="008626FF"/>
    <w:rsid w:val="00862FAA"/>
    <w:rsid w:val="008635DA"/>
    <w:rsid w:val="00864E00"/>
    <w:rsid w:val="0086687C"/>
    <w:rsid w:val="008674C7"/>
    <w:rsid w:val="008714F4"/>
    <w:rsid w:val="008778DD"/>
    <w:rsid w:val="00881366"/>
    <w:rsid w:val="00881DE8"/>
    <w:rsid w:val="00882568"/>
    <w:rsid w:val="00884521"/>
    <w:rsid w:val="008846FB"/>
    <w:rsid w:val="00886A33"/>
    <w:rsid w:val="008918E0"/>
    <w:rsid w:val="0089316C"/>
    <w:rsid w:val="00896755"/>
    <w:rsid w:val="008969EA"/>
    <w:rsid w:val="008A0409"/>
    <w:rsid w:val="008A0A28"/>
    <w:rsid w:val="008A0ADA"/>
    <w:rsid w:val="008A3398"/>
    <w:rsid w:val="008A41D9"/>
    <w:rsid w:val="008A5000"/>
    <w:rsid w:val="008A50DD"/>
    <w:rsid w:val="008B0F6F"/>
    <w:rsid w:val="008B5E5A"/>
    <w:rsid w:val="008C04AF"/>
    <w:rsid w:val="008C0A89"/>
    <w:rsid w:val="008C398C"/>
    <w:rsid w:val="008C46DC"/>
    <w:rsid w:val="008C4B9F"/>
    <w:rsid w:val="008C5A07"/>
    <w:rsid w:val="008C5EF7"/>
    <w:rsid w:val="008C71ED"/>
    <w:rsid w:val="008D0A59"/>
    <w:rsid w:val="008D31F0"/>
    <w:rsid w:val="008D3BE3"/>
    <w:rsid w:val="008D4856"/>
    <w:rsid w:val="008D7638"/>
    <w:rsid w:val="008E1A48"/>
    <w:rsid w:val="008E28DB"/>
    <w:rsid w:val="008E5FE2"/>
    <w:rsid w:val="008F0747"/>
    <w:rsid w:val="008F3731"/>
    <w:rsid w:val="008F4F62"/>
    <w:rsid w:val="008F68F0"/>
    <w:rsid w:val="008F7715"/>
    <w:rsid w:val="008F7B2F"/>
    <w:rsid w:val="0090046E"/>
    <w:rsid w:val="00900EFE"/>
    <w:rsid w:val="009017BC"/>
    <w:rsid w:val="009020D3"/>
    <w:rsid w:val="00902F96"/>
    <w:rsid w:val="009040E2"/>
    <w:rsid w:val="009070BA"/>
    <w:rsid w:val="0091036F"/>
    <w:rsid w:val="0091085F"/>
    <w:rsid w:val="00912CF8"/>
    <w:rsid w:val="00913DD3"/>
    <w:rsid w:val="009204F0"/>
    <w:rsid w:val="00921F27"/>
    <w:rsid w:val="00923BF2"/>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5B44"/>
    <w:rsid w:val="00957F91"/>
    <w:rsid w:val="00961789"/>
    <w:rsid w:val="009635DB"/>
    <w:rsid w:val="00966C87"/>
    <w:rsid w:val="00966E36"/>
    <w:rsid w:val="00970D76"/>
    <w:rsid w:val="0097141A"/>
    <w:rsid w:val="0097638D"/>
    <w:rsid w:val="009769C2"/>
    <w:rsid w:val="0098086C"/>
    <w:rsid w:val="00980E57"/>
    <w:rsid w:val="00980F9F"/>
    <w:rsid w:val="00982344"/>
    <w:rsid w:val="00982BA4"/>
    <w:rsid w:val="00982E71"/>
    <w:rsid w:val="009873F0"/>
    <w:rsid w:val="0099068B"/>
    <w:rsid w:val="00992C73"/>
    <w:rsid w:val="0099326A"/>
    <w:rsid w:val="0099385C"/>
    <w:rsid w:val="009A2924"/>
    <w:rsid w:val="009A347C"/>
    <w:rsid w:val="009A43D2"/>
    <w:rsid w:val="009B031A"/>
    <w:rsid w:val="009B0BBF"/>
    <w:rsid w:val="009B1A09"/>
    <w:rsid w:val="009B1F03"/>
    <w:rsid w:val="009B27BD"/>
    <w:rsid w:val="009B46BB"/>
    <w:rsid w:val="009C26B8"/>
    <w:rsid w:val="009C301C"/>
    <w:rsid w:val="009D06AA"/>
    <w:rsid w:val="009D1147"/>
    <w:rsid w:val="009D16C5"/>
    <w:rsid w:val="009D59A3"/>
    <w:rsid w:val="009D77B9"/>
    <w:rsid w:val="009D7F74"/>
    <w:rsid w:val="009E19E5"/>
    <w:rsid w:val="009E23A8"/>
    <w:rsid w:val="009E5C01"/>
    <w:rsid w:val="009E73F0"/>
    <w:rsid w:val="009F014E"/>
    <w:rsid w:val="009F35AE"/>
    <w:rsid w:val="009F4097"/>
    <w:rsid w:val="009F7178"/>
    <w:rsid w:val="009F745F"/>
    <w:rsid w:val="00A006F8"/>
    <w:rsid w:val="00A04A22"/>
    <w:rsid w:val="00A07D1D"/>
    <w:rsid w:val="00A103CF"/>
    <w:rsid w:val="00A10A44"/>
    <w:rsid w:val="00A13516"/>
    <w:rsid w:val="00A17C36"/>
    <w:rsid w:val="00A20366"/>
    <w:rsid w:val="00A20475"/>
    <w:rsid w:val="00A24B31"/>
    <w:rsid w:val="00A25261"/>
    <w:rsid w:val="00A2557F"/>
    <w:rsid w:val="00A279F8"/>
    <w:rsid w:val="00A30823"/>
    <w:rsid w:val="00A33784"/>
    <w:rsid w:val="00A33823"/>
    <w:rsid w:val="00A33EF3"/>
    <w:rsid w:val="00A343A6"/>
    <w:rsid w:val="00A343D5"/>
    <w:rsid w:val="00A3621B"/>
    <w:rsid w:val="00A36701"/>
    <w:rsid w:val="00A40C91"/>
    <w:rsid w:val="00A423C5"/>
    <w:rsid w:val="00A4251F"/>
    <w:rsid w:val="00A46282"/>
    <w:rsid w:val="00A46C97"/>
    <w:rsid w:val="00A5006E"/>
    <w:rsid w:val="00A514F2"/>
    <w:rsid w:val="00A51708"/>
    <w:rsid w:val="00A51C47"/>
    <w:rsid w:val="00A5622F"/>
    <w:rsid w:val="00A57868"/>
    <w:rsid w:val="00A613E2"/>
    <w:rsid w:val="00A61842"/>
    <w:rsid w:val="00A6196B"/>
    <w:rsid w:val="00A62A0C"/>
    <w:rsid w:val="00A63B75"/>
    <w:rsid w:val="00A73557"/>
    <w:rsid w:val="00A76576"/>
    <w:rsid w:val="00A76DB1"/>
    <w:rsid w:val="00A77AAA"/>
    <w:rsid w:val="00A80043"/>
    <w:rsid w:val="00A809D2"/>
    <w:rsid w:val="00A809DE"/>
    <w:rsid w:val="00A8142F"/>
    <w:rsid w:val="00A81E43"/>
    <w:rsid w:val="00A8322A"/>
    <w:rsid w:val="00A842C7"/>
    <w:rsid w:val="00A87211"/>
    <w:rsid w:val="00A912EC"/>
    <w:rsid w:val="00A92021"/>
    <w:rsid w:val="00A94D00"/>
    <w:rsid w:val="00A94F3C"/>
    <w:rsid w:val="00A96D05"/>
    <w:rsid w:val="00AA0454"/>
    <w:rsid w:val="00AA3666"/>
    <w:rsid w:val="00AA37D7"/>
    <w:rsid w:val="00AA695B"/>
    <w:rsid w:val="00AA7009"/>
    <w:rsid w:val="00AA7C2F"/>
    <w:rsid w:val="00AB09F9"/>
    <w:rsid w:val="00AB14EC"/>
    <w:rsid w:val="00AC3D74"/>
    <w:rsid w:val="00AC5E08"/>
    <w:rsid w:val="00AD0C57"/>
    <w:rsid w:val="00AD1494"/>
    <w:rsid w:val="00AD1ED2"/>
    <w:rsid w:val="00AD2505"/>
    <w:rsid w:val="00AD2B33"/>
    <w:rsid w:val="00AD2E87"/>
    <w:rsid w:val="00AD2FC7"/>
    <w:rsid w:val="00AD3AFA"/>
    <w:rsid w:val="00AD3E11"/>
    <w:rsid w:val="00AD4208"/>
    <w:rsid w:val="00AD4573"/>
    <w:rsid w:val="00AD5C69"/>
    <w:rsid w:val="00AD7570"/>
    <w:rsid w:val="00AD7FD8"/>
    <w:rsid w:val="00AE082F"/>
    <w:rsid w:val="00AE2753"/>
    <w:rsid w:val="00AE4B08"/>
    <w:rsid w:val="00AE5D50"/>
    <w:rsid w:val="00AE68BF"/>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651F"/>
    <w:rsid w:val="00B1756E"/>
    <w:rsid w:val="00B178E4"/>
    <w:rsid w:val="00B235C1"/>
    <w:rsid w:val="00B23CC7"/>
    <w:rsid w:val="00B25256"/>
    <w:rsid w:val="00B2670D"/>
    <w:rsid w:val="00B30F3C"/>
    <w:rsid w:val="00B32156"/>
    <w:rsid w:val="00B32C80"/>
    <w:rsid w:val="00B375D6"/>
    <w:rsid w:val="00B37718"/>
    <w:rsid w:val="00B42103"/>
    <w:rsid w:val="00B43696"/>
    <w:rsid w:val="00B449E9"/>
    <w:rsid w:val="00B46169"/>
    <w:rsid w:val="00B51776"/>
    <w:rsid w:val="00B52235"/>
    <w:rsid w:val="00B535FA"/>
    <w:rsid w:val="00B55C63"/>
    <w:rsid w:val="00B56AE0"/>
    <w:rsid w:val="00B570E3"/>
    <w:rsid w:val="00B5735A"/>
    <w:rsid w:val="00B626F7"/>
    <w:rsid w:val="00B6539C"/>
    <w:rsid w:val="00B6548B"/>
    <w:rsid w:val="00B655D6"/>
    <w:rsid w:val="00B7255B"/>
    <w:rsid w:val="00B74F81"/>
    <w:rsid w:val="00B74FB1"/>
    <w:rsid w:val="00B85232"/>
    <w:rsid w:val="00B8531F"/>
    <w:rsid w:val="00B90143"/>
    <w:rsid w:val="00B91750"/>
    <w:rsid w:val="00B94C62"/>
    <w:rsid w:val="00B956B3"/>
    <w:rsid w:val="00B96665"/>
    <w:rsid w:val="00BB126A"/>
    <w:rsid w:val="00BB6B0D"/>
    <w:rsid w:val="00BB6DF1"/>
    <w:rsid w:val="00BC182F"/>
    <w:rsid w:val="00BD208D"/>
    <w:rsid w:val="00BD2D88"/>
    <w:rsid w:val="00BD4167"/>
    <w:rsid w:val="00BD439F"/>
    <w:rsid w:val="00BD4443"/>
    <w:rsid w:val="00BD4EE9"/>
    <w:rsid w:val="00BD5BD6"/>
    <w:rsid w:val="00BE016A"/>
    <w:rsid w:val="00BE61DE"/>
    <w:rsid w:val="00BE61FC"/>
    <w:rsid w:val="00BE7052"/>
    <w:rsid w:val="00BF461C"/>
    <w:rsid w:val="00BF5C7A"/>
    <w:rsid w:val="00C020BC"/>
    <w:rsid w:val="00C02308"/>
    <w:rsid w:val="00C057F0"/>
    <w:rsid w:val="00C166DD"/>
    <w:rsid w:val="00C2016D"/>
    <w:rsid w:val="00C2152D"/>
    <w:rsid w:val="00C2222C"/>
    <w:rsid w:val="00C3119B"/>
    <w:rsid w:val="00C31BDD"/>
    <w:rsid w:val="00C35084"/>
    <w:rsid w:val="00C374F7"/>
    <w:rsid w:val="00C37E80"/>
    <w:rsid w:val="00C44C6A"/>
    <w:rsid w:val="00C4632A"/>
    <w:rsid w:val="00C47FA1"/>
    <w:rsid w:val="00C52897"/>
    <w:rsid w:val="00C52E81"/>
    <w:rsid w:val="00C54367"/>
    <w:rsid w:val="00C56BD3"/>
    <w:rsid w:val="00C60478"/>
    <w:rsid w:val="00C634C8"/>
    <w:rsid w:val="00C63A27"/>
    <w:rsid w:val="00C655BE"/>
    <w:rsid w:val="00C72B25"/>
    <w:rsid w:val="00C73299"/>
    <w:rsid w:val="00C750DF"/>
    <w:rsid w:val="00C76CF3"/>
    <w:rsid w:val="00C77DF8"/>
    <w:rsid w:val="00C848BB"/>
    <w:rsid w:val="00C84EE4"/>
    <w:rsid w:val="00C90FB3"/>
    <w:rsid w:val="00C91B84"/>
    <w:rsid w:val="00C92505"/>
    <w:rsid w:val="00C9307E"/>
    <w:rsid w:val="00C93350"/>
    <w:rsid w:val="00C953B7"/>
    <w:rsid w:val="00CA07D4"/>
    <w:rsid w:val="00CA2344"/>
    <w:rsid w:val="00CA43CC"/>
    <w:rsid w:val="00CA4FFA"/>
    <w:rsid w:val="00CA53B7"/>
    <w:rsid w:val="00CB194D"/>
    <w:rsid w:val="00CB299B"/>
    <w:rsid w:val="00CB42AA"/>
    <w:rsid w:val="00CB48C8"/>
    <w:rsid w:val="00CB4D73"/>
    <w:rsid w:val="00CB5934"/>
    <w:rsid w:val="00CB622B"/>
    <w:rsid w:val="00CB62D3"/>
    <w:rsid w:val="00CC1BF9"/>
    <w:rsid w:val="00CC2564"/>
    <w:rsid w:val="00CC2BF6"/>
    <w:rsid w:val="00CD09E2"/>
    <w:rsid w:val="00CD0DF2"/>
    <w:rsid w:val="00CD160F"/>
    <w:rsid w:val="00CD171D"/>
    <w:rsid w:val="00CD3D0F"/>
    <w:rsid w:val="00CD5E4C"/>
    <w:rsid w:val="00CD6288"/>
    <w:rsid w:val="00CE0625"/>
    <w:rsid w:val="00CE0FB5"/>
    <w:rsid w:val="00CE2DE6"/>
    <w:rsid w:val="00CE440C"/>
    <w:rsid w:val="00CE5343"/>
    <w:rsid w:val="00CE5A05"/>
    <w:rsid w:val="00CE6BB5"/>
    <w:rsid w:val="00CE7423"/>
    <w:rsid w:val="00CF34E4"/>
    <w:rsid w:val="00CF6659"/>
    <w:rsid w:val="00D0176A"/>
    <w:rsid w:val="00D06ED5"/>
    <w:rsid w:val="00D104FA"/>
    <w:rsid w:val="00D157F0"/>
    <w:rsid w:val="00D20C92"/>
    <w:rsid w:val="00D21C41"/>
    <w:rsid w:val="00D2507F"/>
    <w:rsid w:val="00D25AD3"/>
    <w:rsid w:val="00D3061D"/>
    <w:rsid w:val="00D32BA4"/>
    <w:rsid w:val="00D34CD3"/>
    <w:rsid w:val="00D35823"/>
    <w:rsid w:val="00D36BA0"/>
    <w:rsid w:val="00D3766E"/>
    <w:rsid w:val="00D416F0"/>
    <w:rsid w:val="00D417B7"/>
    <w:rsid w:val="00D4205A"/>
    <w:rsid w:val="00D439EE"/>
    <w:rsid w:val="00D451D4"/>
    <w:rsid w:val="00D454CD"/>
    <w:rsid w:val="00D46530"/>
    <w:rsid w:val="00D468EC"/>
    <w:rsid w:val="00D46ECC"/>
    <w:rsid w:val="00D51555"/>
    <w:rsid w:val="00D52F8B"/>
    <w:rsid w:val="00D55D64"/>
    <w:rsid w:val="00D607A4"/>
    <w:rsid w:val="00D61824"/>
    <w:rsid w:val="00D6228D"/>
    <w:rsid w:val="00D62BCE"/>
    <w:rsid w:val="00D64549"/>
    <w:rsid w:val="00D64FB7"/>
    <w:rsid w:val="00D70C4D"/>
    <w:rsid w:val="00D72EF1"/>
    <w:rsid w:val="00D74814"/>
    <w:rsid w:val="00D77369"/>
    <w:rsid w:val="00D77385"/>
    <w:rsid w:val="00D80AFB"/>
    <w:rsid w:val="00D83895"/>
    <w:rsid w:val="00D83DB9"/>
    <w:rsid w:val="00D85297"/>
    <w:rsid w:val="00D86622"/>
    <w:rsid w:val="00D90921"/>
    <w:rsid w:val="00D910FB"/>
    <w:rsid w:val="00D93F97"/>
    <w:rsid w:val="00DA0D28"/>
    <w:rsid w:val="00DA6D60"/>
    <w:rsid w:val="00DB021D"/>
    <w:rsid w:val="00DB0353"/>
    <w:rsid w:val="00DB0681"/>
    <w:rsid w:val="00DB3DAF"/>
    <w:rsid w:val="00DB4FCE"/>
    <w:rsid w:val="00DB5DDB"/>
    <w:rsid w:val="00DB7D20"/>
    <w:rsid w:val="00DC08C2"/>
    <w:rsid w:val="00DC0F3F"/>
    <w:rsid w:val="00DC3C4D"/>
    <w:rsid w:val="00DD19BE"/>
    <w:rsid w:val="00DD2CA6"/>
    <w:rsid w:val="00DD5FDC"/>
    <w:rsid w:val="00DD76D8"/>
    <w:rsid w:val="00DD7C95"/>
    <w:rsid w:val="00DE0927"/>
    <w:rsid w:val="00DE1D4C"/>
    <w:rsid w:val="00DE6D30"/>
    <w:rsid w:val="00DE72A1"/>
    <w:rsid w:val="00DF02AB"/>
    <w:rsid w:val="00DF1829"/>
    <w:rsid w:val="00DF25A9"/>
    <w:rsid w:val="00DF25B2"/>
    <w:rsid w:val="00DF2F5D"/>
    <w:rsid w:val="00E03D4E"/>
    <w:rsid w:val="00E03FED"/>
    <w:rsid w:val="00E04424"/>
    <w:rsid w:val="00E05C89"/>
    <w:rsid w:val="00E11C70"/>
    <w:rsid w:val="00E13E89"/>
    <w:rsid w:val="00E16E86"/>
    <w:rsid w:val="00E174F0"/>
    <w:rsid w:val="00E257B7"/>
    <w:rsid w:val="00E2594A"/>
    <w:rsid w:val="00E26664"/>
    <w:rsid w:val="00E26B98"/>
    <w:rsid w:val="00E3103A"/>
    <w:rsid w:val="00E31591"/>
    <w:rsid w:val="00E329C6"/>
    <w:rsid w:val="00E33E36"/>
    <w:rsid w:val="00E33E9E"/>
    <w:rsid w:val="00E340E1"/>
    <w:rsid w:val="00E421EC"/>
    <w:rsid w:val="00E457FC"/>
    <w:rsid w:val="00E46059"/>
    <w:rsid w:val="00E47D69"/>
    <w:rsid w:val="00E51D89"/>
    <w:rsid w:val="00E54155"/>
    <w:rsid w:val="00E54C2D"/>
    <w:rsid w:val="00E5655E"/>
    <w:rsid w:val="00E607E2"/>
    <w:rsid w:val="00E61DD8"/>
    <w:rsid w:val="00E64F97"/>
    <w:rsid w:val="00E75061"/>
    <w:rsid w:val="00E76276"/>
    <w:rsid w:val="00E835A8"/>
    <w:rsid w:val="00E83A35"/>
    <w:rsid w:val="00E83BC4"/>
    <w:rsid w:val="00E83C1C"/>
    <w:rsid w:val="00E84AEB"/>
    <w:rsid w:val="00E90DDA"/>
    <w:rsid w:val="00E912A4"/>
    <w:rsid w:val="00E934BB"/>
    <w:rsid w:val="00E96052"/>
    <w:rsid w:val="00E968AA"/>
    <w:rsid w:val="00E970A4"/>
    <w:rsid w:val="00EA0245"/>
    <w:rsid w:val="00EA19C2"/>
    <w:rsid w:val="00EA236A"/>
    <w:rsid w:val="00EA69FC"/>
    <w:rsid w:val="00EB06D8"/>
    <w:rsid w:val="00EB1273"/>
    <w:rsid w:val="00EB3F14"/>
    <w:rsid w:val="00EB4D87"/>
    <w:rsid w:val="00EB5184"/>
    <w:rsid w:val="00EB5587"/>
    <w:rsid w:val="00EB5962"/>
    <w:rsid w:val="00EB7DF6"/>
    <w:rsid w:val="00EC4820"/>
    <w:rsid w:val="00ED59CE"/>
    <w:rsid w:val="00ED5FD3"/>
    <w:rsid w:val="00ED647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208D"/>
    <w:rsid w:val="00F0426F"/>
    <w:rsid w:val="00F061FF"/>
    <w:rsid w:val="00F07C8D"/>
    <w:rsid w:val="00F17A9E"/>
    <w:rsid w:val="00F20748"/>
    <w:rsid w:val="00F22154"/>
    <w:rsid w:val="00F24C3C"/>
    <w:rsid w:val="00F24D68"/>
    <w:rsid w:val="00F277FA"/>
    <w:rsid w:val="00F30966"/>
    <w:rsid w:val="00F312CE"/>
    <w:rsid w:val="00F37166"/>
    <w:rsid w:val="00F41C28"/>
    <w:rsid w:val="00F45C4D"/>
    <w:rsid w:val="00F518DA"/>
    <w:rsid w:val="00F5726A"/>
    <w:rsid w:val="00F6059E"/>
    <w:rsid w:val="00F60A64"/>
    <w:rsid w:val="00F61133"/>
    <w:rsid w:val="00F670A4"/>
    <w:rsid w:val="00F674A3"/>
    <w:rsid w:val="00F72E37"/>
    <w:rsid w:val="00F75AE4"/>
    <w:rsid w:val="00F77391"/>
    <w:rsid w:val="00F77896"/>
    <w:rsid w:val="00F77C52"/>
    <w:rsid w:val="00F84A8B"/>
    <w:rsid w:val="00F85CEB"/>
    <w:rsid w:val="00F8611F"/>
    <w:rsid w:val="00F87F38"/>
    <w:rsid w:val="00F91317"/>
    <w:rsid w:val="00F919AC"/>
    <w:rsid w:val="00F9391E"/>
    <w:rsid w:val="00F94053"/>
    <w:rsid w:val="00F956AB"/>
    <w:rsid w:val="00F95D7D"/>
    <w:rsid w:val="00FA1E4E"/>
    <w:rsid w:val="00FA2FE2"/>
    <w:rsid w:val="00FA431D"/>
    <w:rsid w:val="00FA4B82"/>
    <w:rsid w:val="00FB0525"/>
    <w:rsid w:val="00FB5021"/>
    <w:rsid w:val="00FC185E"/>
    <w:rsid w:val="00FD40FF"/>
    <w:rsid w:val="00FD4961"/>
    <w:rsid w:val="00FD4F03"/>
    <w:rsid w:val="00FD645A"/>
    <w:rsid w:val="00FE1568"/>
    <w:rsid w:val="00FE2BF2"/>
    <w:rsid w:val="00FE4F6C"/>
    <w:rsid w:val="00FE64BB"/>
    <w:rsid w:val="00FE6DB1"/>
    <w:rsid w:val="00FF0347"/>
    <w:rsid w:val="00FF03E0"/>
    <w:rsid w:val="00FF075E"/>
    <w:rsid w:val="00FF29D8"/>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32A2708"/>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7BC"/>
    <w:pPr>
      <w:spacing w:after="160" w:line="259" w:lineRule="auto"/>
    </w:pPr>
    <w:rPr>
      <w:rFonts w:asciiTheme="minorHAnsi" w:hAnsiTheme="minorHAnsi" w:cs="Mangal"/>
      <w:sz w:val="22"/>
      <w:szCs w:val="22"/>
      <w:lang w:bidi="ar-SA"/>
    </w:rPr>
  </w:style>
  <w:style w:type="paragraph" w:styleId="Heading1">
    <w:name w:val="heading 1"/>
    <w:basedOn w:val="Normal"/>
    <w:next w:val="Normal"/>
    <w:link w:val="Heading1Char"/>
    <w:uiPriority w:val="9"/>
    <w:qFormat/>
    <w:rsid w:val="003718EE"/>
    <w:pPr>
      <w:keepNext/>
      <w:jc w:val="center"/>
      <w:outlineLvl w:val="0"/>
    </w:pPr>
    <w:rPr>
      <w:rFonts w:ascii="Book Antiqua" w:hAnsi="Book Antiqua"/>
      <w:b/>
      <w:bCs/>
    </w:rPr>
  </w:style>
  <w:style w:type="paragraph" w:styleId="Heading2">
    <w:name w:val="heading 2"/>
    <w:basedOn w:val="Normal"/>
    <w:next w:val="Normal"/>
    <w:qFormat/>
    <w:rsid w:val="003718EE"/>
    <w:pPr>
      <w:keepNext/>
      <w:outlineLvl w:val="1"/>
    </w:pPr>
    <w:rPr>
      <w:rFonts w:ascii="Book Antiqua" w:hAnsi="Book Antiqua" w:cs="Arial"/>
      <w:b/>
      <w:bCs/>
      <w:snapToGrid w:val="0"/>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link w:val="FooterChar"/>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link w:val="BodyTextChar"/>
    <w:rsid w:val="003718EE"/>
    <w:pPr>
      <w:ind w:right="-15"/>
      <w:jc w:val="both"/>
    </w:pPr>
    <w:rPr>
      <w:rFonts w:ascii="Book Antiqua" w:hAnsi="Book Antiqua" w:cs="Arial"/>
    </w:rPr>
  </w:style>
  <w:style w:type="paragraph" w:styleId="BodyTextIndent2">
    <w:name w:val="Body Text Indent 2"/>
    <w:basedOn w:val="Normal"/>
    <w:link w:val="BodyTextIndent2Char"/>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rPr>
  </w:style>
  <w:style w:type="paragraph" w:styleId="BlockText">
    <w:name w:val="Block Text"/>
    <w:basedOn w:val="Normal"/>
    <w:rsid w:val="003718EE"/>
    <w:pPr>
      <w:ind w:left="720" w:right="-15"/>
      <w:jc w:val="both"/>
    </w:pPr>
    <w:rPr>
      <w:rFonts w:ascii="Book Antiqua" w:hAnsi="Book Antiqua" w:cs="Arial"/>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aliases w:val="Char,Char Char Char,Char + Book Antiqua..., Char, Char Char Char,Char Char11,Char Char Char Char1,Char Char Char Char Char Char Char Char Char Char Char Char Char Char Char Char Char Char Char Char,Ch"/>
    <w:basedOn w:val="Normal"/>
    <w:link w:val="PlainTextChar"/>
    <w:uiPriority w:val="99"/>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link w:val="TitleChar"/>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line="240" w:lineRule="exact"/>
    </w:pPr>
    <w:rPr>
      <w:rFonts w:ascii="Verdana" w:hAnsi="Verdana"/>
      <w:sz w:val="20"/>
      <w:szCs w:val="20"/>
    </w:rPr>
  </w:style>
  <w:style w:type="paragraph" w:customStyle="1" w:styleId="CharChar2Char">
    <w:name w:val="Char Char2 Char"/>
    <w:basedOn w:val="Normal"/>
    <w:rsid w:val="0064333F"/>
    <w:pPr>
      <w:spacing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styleId="UnresolvedMention">
    <w:name w:val="Unresolved Mention"/>
    <w:basedOn w:val="DefaultParagraphFont"/>
    <w:uiPriority w:val="99"/>
    <w:semiHidden/>
    <w:unhideWhenUsed/>
    <w:rsid w:val="000C2BB2"/>
    <w:rPr>
      <w:color w:val="605E5C"/>
      <w:shd w:val="clear" w:color="auto" w:fill="E1DFDD"/>
    </w:rPr>
  </w:style>
  <w:style w:type="character" w:customStyle="1" w:styleId="BodyTextIndent2Char">
    <w:name w:val="Body Text Indent 2 Char"/>
    <w:link w:val="BodyTextIndent2"/>
    <w:rsid w:val="00730B7B"/>
    <w:rPr>
      <w:snapToGrid w:val="0"/>
      <w:sz w:val="24"/>
      <w:szCs w:val="24"/>
      <w:lang w:bidi="ar-SA"/>
    </w:rPr>
  </w:style>
  <w:style w:type="character" w:customStyle="1" w:styleId="PlainTextChar">
    <w:name w:val="Plain Text Char"/>
    <w:aliases w:val="Char Char,Char Char Char Char,Char + Book Antiqua... Char, Char Char, Char Char Char Char,Char Char11 Char,Char Char Char Char1 Char,Char Char Char Char Char Char Char Char Char Char Char Char Char Char Char Char Char Char Char Char Char"/>
    <w:link w:val="PlainText"/>
    <w:uiPriority w:val="99"/>
    <w:rsid w:val="00730B7B"/>
    <w:rPr>
      <w:rFonts w:ascii="Courier New" w:hAnsi="Courier New" w:cs="Courier New"/>
      <w:lang w:bidi="ar-SA"/>
    </w:rPr>
  </w:style>
  <w:style w:type="character" w:customStyle="1" w:styleId="TitleChar">
    <w:name w:val="Title Char"/>
    <w:link w:val="Title"/>
    <w:rsid w:val="00730B7B"/>
    <w:rPr>
      <w:b/>
      <w:bCs/>
      <w:sz w:val="24"/>
      <w:szCs w:val="24"/>
      <w:lang w:bidi="ar-SA"/>
    </w:rPr>
  </w:style>
  <w:style w:type="character" w:customStyle="1" w:styleId="FooterChar">
    <w:name w:val="Footer Char"/>
    <w:link w:val="Footer"/>
    <w:rsid w:val="00730B7B"/>
    <w:rPr>
      <w:sz w:val="24"/>
      <w:szCs w:val="24"/>
      <w:lang w:bidi="ar-SA"/>
    </w:rPr>
  </w:style>
  <w:style w:type="character" w:customStyle="1" w:styleId="BodyTextChar">
    <w:name w:val="Body Text Char"/>
    <w:link w:val="BodyText"/>
    <w:rsid w:val="00730B7B"/>
    <w:rPr>
      <w:rFonts w:ascii="Book Antiqua" w:hAnsi="Book Antiqua" w:cs="Arial"/>
      <w:sz w:val="24"/>
      <w:szCs w:val="22"/>
      <w:lang w:bidi="ar-SA"/>
    </w:rPr>
  </w:style>
  <w:style w:type="character" w:styleId="IntenseReference">
    <w:name w:val="Intense Reference"/>
    <w:uiPriority w:val="32"/>
    <w:qFormat/>
    <w:rsid w:val="00730B7B"/>
    <w:rPr>
      <w:b/>
      <w:bCs/>
      <w:smallCaps/>
      <w:color w:val="4472C4"/>
      <w:spacing w:val="5"/>
    </w:rPr>
  </w:style>
  <w:style w:type="paragraph" w:customStyle="1" w:styleId="Style2">
    <w:name w:val="Style2"/>
    <w:basedOn w:val="BodyText"/>
    <w:next w:val="BodyText"/>
    <w:link w:val="Style2Char"/>
    <w:qFormat/>
    <w:rsid w:val="00730B7B"/>
    <w:pPr>
      <w:ind w:right="0"/>
    </w:pPr>
    <w:rPr>
      <w:rFonts w:cs="Times New Roman"/>
      <w:b/>
      <w:color w:val="1F3864"/>
      <w:szCs w:val="24"/>
    </w:rPr>
  </w:style>
  <w:style w:type="character" w:customStyle="1" w:styleId="Style2Char">
    <w:name w:val="Style2 Char"/>
    <w:link w:val="Style2"/>
    <w:rsid w:val="00730B7B"/>
    <w:rPr>
      <w:rFonts w:ascii="Book Antiqua" w:hAnsi="Book Antiqua"/>
      <w:b/>
      <w:color w:val="1F3864"/>
      <w:sz w:val="24"/>
      <w:szCs w:val="24"/>
      <w:lang w:bidi="ar-SA"/>
    </w:rPr>
  </w:style>
  <w:style w:type="paragraph" w:styleId="NoSpacing">
    <w:name w:val="No Spacing"/>
    <w:uiPriority w:val="1"/>
    <w:qFormat/>
    <w:rsid w:val="00730B7B"/>
    <w:rPr>
      <w:rFonts w:ascii="Calibri" w:eastAsia="Calibri" w:hAnsi="Calibri" w:cs="Mangal"/>
      <w:sz w:val="22"/>
    </w:rPr>
  </w:style>
  <w:style w:type="paragraph" w:customStyle="1" w:styleId="Style1">
    <w:name w:val="Style1"/>
    <w:basedOn w:val="Heading1"/>
    <w:link w:val="Style1Char"/>
    <w:qFormat/>
    <w:rsid w:val="00730B7B"/>
    <w:pPr>
      <w:jc w:val="left"/>
    </w:pPr>
    <w:rPr>
      <w:color w:val="2F5496"/>
      <w:sz w:val="23"/>
      <w:szCs w:val="23"/>
    </w:rPr>
  </w:style>
  <w:style w:type="character" w:customStyle="1" w:styleId="Style1Char">
    <w:name w:val="Style1 Char"/>
    <w:link w:val="Style1"/>
    <w:rsid w:val="00730B7B"/>
    <w:rPr>
      <w:rFonts w:ascii="Book Antiqua" w:hAnsi="Book Antiqua"/>
      <w:b/>
      <w:bCs/>
      <w:color w:val="2F5496"/>
      <w:sz w:val="23"/>
      <w:szCs w:val="23"/>
      <w:lang w:bidi="ar-SA"/>
    </w:rPr>
  </w:style>
  <w:style w:type="character" w:customStyle="1" w:styleId="Heading1Char">
    <w:name w:val="Heading 1 Char"/>
    <w:link w:val="Heading1"/>
    <w:uiPriority w:val="9"/>
    <w:rsid w:val="00730B7B"/>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nerts_salakati@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FF872-B8FA-4B43-B0DC-C5E96D37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25</Pages>
  <Words>7419</Words>
  <Characters>42293</Characters>
  <Application>Microsoft Office Word</Application>
  <DocSecurity>8</DocSecurity>
  <Lines>352</Lines>
  <Paragraphs>99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Solanki Das {सोलंकी दास}</cp:lastModifiedBy>
  <cp:revision>902</cp:revision>
  <cp:lastPrinted>2020-01-23T11:18:00Z</cp:lastPrinted>
  <dcterms:created xsi:type="dcterms:W3CDTF">2021-05-19T07:58:00Z</dcterms:created>
  <dcterms:modified xsi:type="dcterms:W3CDTF">2024-06-14T12:39:00Z</dcterms:modified>
</cp:coreProperties>
</file>